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16FDD" w14:textId="77777777" w:rsidR="005B0DC4" w:rsidRPr="006D7946" w:rsidRDefault="00000000" w:rsidP="006D7946">
      <w:pPr>
        <w:spacing w:line="400" w:lineRule="exact"/>
        <w:jc w:val="center"/>
        <w:rPr>
          <w:rFonts w:ascii="微軟正黑體" w:eastAsia="微軟正黑體" w:hAnsi="微軟正黑體"/>
          <w:sz w:val="28"/>
          <w:szCs w:val="28"/>
        </w:rPr>
      </w:pPr>
      <w:r w:rsidRPr="006D7946">
        <w:rPr>
          <w:rFonts w:ascii="微軟正黑體" w:eastAsia="微軟正黑體" w:hAnsi="微軟正黑體" w:cs="Arial Unicode MS"/>
          <w:b/>
          <w:sz w:val="28"/>
          <w:szCs w:val="28"/>
        </w:rPr>
        <w:t>超寫實的佈局，超反常的觀看</w:t>
      </w:r>
      <w:r w:rsidRPr="006D7946">
        <w:rPr>
          <w:rFonts w:ascii="微軟正黑體" w:eastAsia="微軟正黑體" w:hAnsi="微軟正黑體" w:cs="Arial Unicode MS"/>
          <w:sz w:val="28"/>
          <w:szCs w:val="28"/>
        </w:rPr>
        <w:br/>
        <w:t>托尼</w:t>
      </w:r>
      <w:proofErr w:type="gramStart"/>
      <w:r w:rsidRPr="006D7946">
        <w:rPr>
          <w:rFonts w:ascii="微軟正黑體" w:eastAsia="微軟正黑體" w:hAnsi="微軟正黑體" w:cs="Arial Unicode MS"/>
          <w:sz w:val="28"/>
          <w:szCs w:val="28"/>
        </w:rPr>
        <w:t>‧</w:t>
      </w:r>
      <w:proofErr w:type="gramEnd"/>
      <w:r w:rsidRPr="006D7946">
        <w:rPr>
          <w:rFonts w:ascii="微軟正黑體" w:eastAsia="微軟正黑體" w:hAnsi="微軟正黑體" w:cs="Arial Unicode MS"/>
          <w:sz w:val="28"/>
          <w:szCs w:val="28"/>
        </w:rPr>
        <w:t>馬</w:t>
      </w:r>
      <w:proofErr w:type="gramStart"/>
      <w:r w:rsidRPr="006D7946">
        <w:rPr>
          <w:rFonts w:ascii="微軟正黑體" w:eastAsia="微軟正黑體" w:hAnsi="微軟正黑體" w:cs="Arial Unicode MS"/>
          <w:sz w:val="28"/>
          <w:szCs w:val="28"/>
        </w:rPr>
        <w:t>特</w:t>
      </w:r>
      <w:proofErr w:type="gramEnd"/>
      <w:r w:rsidRPr="006D7946">
        <w:rPr>
          <w:rFonts w:ascii="微軟正黑體" w:eastAsia="微軟正黑體" w:hAnsi="微軟正黑體" w:cs="Arial Unicode MS"/>
          <w:sz w:val="28"/>
          <w:szCs w:val="28"/>
        </w:rPr>
        <w:t>利Tony Matelli台灣首展《佈局》於毓繡美術館登場</w:t>
      </w:r>
    </w:p>
    <w:p w14:paraId="7CBC1218" w14:textId="6299F122" w:rsidR="005B0DC4" w:rsidRPr="006D7946" w:rsidRDefault="00000000" w:rsidP="006D7946">
      <w:pPr>
        <w:spacing w:line="360" w:lineRule="auto"/>
        <w:jc w:val="center"/>
        <w:rPr>
          <w:rFonts w:ascii="微軟正黑體" w:eastAsia="微軟正黑體" w:hAnsi="微軟正黑體" w:hint="eastAsia"/>
          <w:sz w:val="24"/>
          <w:szCs w:val="24"/>
        </w:rPr>
      </w:pPr>
      <w:r w:rsidRPr="006D7946">
        <w:rPr>
          <w:rFonts w:ascii="微軟正黑體" w:eastAsia="微軟正黑體" w:hAnsi="微軟正黑體"/>
          <w:noProof/>
          <w:sz w:val="24"/>
          <w:szCs w:val="24"/>
        </w:rPr>
        <w:drawing>
          <wp:inline distT="114300" distB="114300" distL="114300" distR="114300" wp14:anchorId="2560630B" wp14:editId="439F6FEE">
            <wp:extent cx="5040000" cy="1980000"/>
            <wp:effectExtent l="0" t="0" r="8255" b="127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F167B" w14:textId="77777777" w:rsidR="005B0DC4" w:rsidRPr="006D7946" w:rsidRDefault="00000000" w:rsidP="006D7946">
      <w:pPr>
        <w:spacing w:line="500" w:lineRule="exact"/>
        <w:rPr>
          <w:rFonts w:ascii="微軟正黑體" w:eastAsia="微軟正黑體" w:hAnsi="微軟正黑體"/>
          <w:b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t>今年夏天，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毓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繡美術館推出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《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托尼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‧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馬特利：佈局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》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與《俳句時刻》，邀請觀眾從兩檔風格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迥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異的展覽中，一探當代藝術的不同佈局。美國藝術家托尼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‧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馬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特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利（Tony Matelli）在台灣的首次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個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展《佈局》（Arrangements），展出28件雕塑與繪畫作品，以「顛覆式」的空間編排和極具挑釁的創作語彙，引領觀眾走入一場荒謬的觀看旅程。《俳句時刻》CIZ 張芝瑄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個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展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於文創空間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展出，透過植物的姿態與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自然媒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材的引導，在時間、空間與個體交會中，構築生命與記憶的對話。</w:t>
      </w:r>
    </w:p>
    <w:p w14:paraId="06F962A8" w14:textId="284A6A8D" w:rsidR="006D7946" w:rsidRPr="006D7946" w:rsidRDefault="00000000" w:rsidP="006D7946">
      <w:pPr>
        <w:spacing w:before="240" w:after="240" w:line="400" w:lineRule="exact"/>
        <w:rPr>
          <w:rFonts w:ascii="微軟正黑體" w:eastAsia="微軟正黑體" w:hAnsi="微軟正黑體" w:cs="Arial Unicode MS" w:hint="eastAsia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懸浮的凝視</w:t>
      </w:r>
      <w:proofErr w:type="gramStart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《</w:t>
      </w:r>
      <w:proofErr w:type="gramEnd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托尼</w:t>
      </w:r>
      <w:proofErr w:type="gramStart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‧</w:t>
      </w:r>
      <w:proofErr w:type="gramEnd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馬</w:t>
      </w:r>
      <w:proofErr w:type="gramStart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特</w:t>
      </w:r>
      <w:proofErr w:type="gramEnd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利：佈局</w:t>
      </w:r>
      <w:proofErr w:type="gramStart"/>
      <w:r w:rsidRPr="006D7946">
        <w:rPr>
          <w:rFonts w:ascii="微軟正黑體" w:eastAsia="微軟正黑體" w:hAnsi="微軟正黑體" w:cs="Arial Unicode MS"/>
          <w:b/>
          <w:sz w:val="24"/>
          <w:szCs w:val="24"/>
        </w:rPr>
        <w:t>》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br/>
        <w:t>托尼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‧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馬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特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利的作品高度擬真、極度寫實，但非僅止模仿現實，而是擷取日常熟悉的物件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──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香腸、蔬果、花卉、繩索等，透過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弔詭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的配置手法，刻意製造「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視覺錯位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」，在脫離邏輯與秩序的空間中，打破日常觀看的慣性，作品令人莞爾之餘，卻又摻雜著一絲難以言喻的不安與焦慮。作品以「顛覆式」編排策略橫跨三層樓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──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擺脫地心引力束縛，從地面出發、緩緩向上，觀展過程不只是身體在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空間中攀升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，視覺與感受也漸漸失重與失序，讓觀眾在藝術家的精心「佈局」中翻轉認知、</w:t>
      </w:r>
      <w:r w:rsidRPr="006D7946">
        <w:rPr>
          <w:rFonts w:ascii="微軟正黑體" w:eastAsia="微軟正黑體" w:hAnsi="微軟正黑體" w:cs="Calibri"/>
          <w:sz w:val="24"/>
          <w:szCs w:val="24"/>
        </w:rPr>
        <w:t>顛覆</w:t>
      </w:r>
      <w:r w:rsidRPr="006D7946">
        <w:rPr>
          <w:rFonts w:ascii="微軟正黑體" w:eastAsia="微軟正黑體" w:hAnsi="微軟正黑體" w:cs="Arial Unicode MS"/>
          <w:sz w:val="24"/>
          <w:szCs w:val="24"/>
        </w:rPr>
        <w:t>社會的束縛。</w:t>
      </w:r>
    </w:p>
    <w:p w14:paraId="2B6D034D" w14:textId="10247246" w:rsidR="006D7946" w:rsidRPr="006D7946" w:rsidRDefault="00000000" w:rsidP="006D7946">
      <w:pPr>
        <w:spacing w:line="400" w:lineRule="exact"/>
        <w:rPr>
          <w:rFonts w:ascii="微軟正黑體" w:eastAsia="微軟正黑體" w:hAnsi="微軟正黑體" w:cs="Gungsuh" w:hint="eastAsia"/>
          <w:sz w:val="24"/>
          <w:szCs w:val="24"/>
        </w:rPr>
      </w:pP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▍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一樓：</w:t>
      </w:r>
      <w:r w:rsidRPr="006D7946">
        <w:rPr>
          <w:rFonts w:ascii="微軟正黑體" w:eastAsia="微軟正黑體" w:hAnsi="微軟正黑體" w:cs="Gungsuh"/>
          <w:sz w:val="24"/>
          <w:szCs w:val="24"/>
        </w:rPr>
        <w:t>永恆與腐敗：任性的隱喻</w:t>
      </w:r>
    </w:p>
    <w:p w14:paraId="78443F22" w14:textId="77777777" w:rsidR="006D7946" w:rsidRDefault="00000000" w:rsidP="006D7946">
      <w:pPr>
        <w:spacing w:before="240" w:after="240" w:line="400" w:lineRule="exact"/>
        <w:jc w:val="both"/>
        <w:rPr>
          <w:rFonts w:ascii="微軟正黑體" w:eastAsia="微軟正黑體" w:hAnsi="微軟正黑體" w:cs="Times New Roman"/>
          <w:sz w:val="24"/>
          <w:szCs w:val="24"/>
        </w:rPr>
      </w:pPr>
      <w:r w:rsidRPr="006D7946">
        <w:rPr>
          <w:rFonts w:ascii="微軟正黑體" w:eastAsia="微軟正黑體" w:hAnsi="微軟正黑體" w:cs="Gungsuh"/>
          <w:sz w:val="24"/>
          <w:szCs w:val="24"/>
        </w:rPr>
        <w:t>展覽從一樓沉重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粗曠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的質地展開，馬特利以戲謔的手法將古典雕像和日常可見的蔬果熟食並置，讓崇高永恆與世俗易腐兩種相互牴觸的元素共存，藉此展現對立衝突和矛盾張力。周遭牆面另外擺放了佈滿灰塵、塗鴉和手印痕跡的鏡子，令觀者無法順利照看自己，既遮蔽又顯現。若再更往裡面的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展間走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，會發現更多令人匪夷所思的安排，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像是展牆縫隙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長出的雜草種類，究竟是否為藝術裝置？</w:t>
      </w:r>
    </w:p>
    <w:p w14:paraId="63BE0E89" w14:textId="02FE7E69" w:rsidR="005B0DC4" w:rsidRPr="006D7946" w:rsidRDefault="00000000" w:rsidP="006D7946">
      <w:pPr>
        <w:spacing w:before="240" w:after="240" w:line="400" w:lineRule="exact"/>
        <w:jc w:val="both"/>
        <w:rPr>
          <w:rFonts w:ascii="微軟正黑體" w:eastAsia="微軟正黑體" w:hAnsi="微軟正黑體" w:cs="Times New Roman"/>
          <w:sz w:val="24"/>
          <w:szCs w:val="24"/>
        </w:rPr>
      </w:pPr>
      <w:r w:rsidRPr="006D7946">
        <w:rPr>
          <w:rFonts w:ascii="微軟正黑體" w:eastAsia="微軟正黑體" w:hAnsi="微軟正黑體" w:cs="Gungsuh"/>
          <w:sz w:val="24"/>
          <w:szCs w:val="24"/>
        </w:rPr>
        <w:lastRenderedPageBreak/>
        <w:t>馬特利擅於透過翻轉事物的結構秩序來製造臆測的空間，不論是對自我的形象、身分的認同，還是事物的價值意義。他將叛逆的精神注入創作，把作品轉化為不確定性的開放容器，嘗試為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觀者構建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一個自我探究的思辨性空間。</w:t>
      </w:r>
    </w:p>
    <w:p w14:paraId="026C5178" w14:textId="11E79F79" w:rsidR="005B0DC4" w:rsidRPr="006D7946" w:rsidRDefault="00000000" w:rsidP="006D7946">
      <w:pPr>
        <w:spacing w:line="36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58240" behindDoc="0" locked="0" layoutInCell="1" hidden="0" allowOverlap="1" wp14:anchorId="724121BE" wp14:editId="47B8703B">
            <wp:simplePos x="0" y="0"/>
            <wp:positionH relativeFrom="column">
              <wp:posOffset>2152650</wp:posOffset>
            </wp:positionH>
            <wp:positionV relativeFrom="paragraph">
              <wp:posOffset>161925</wp:posOffset>
            </wp:positionV>
            <wp:extent cx="2009775" cy="1800225"/>
            <wp:effectExtent l="0" t="0" r="0" b="0"/>
            <wp:wrapTopAndBottom distT="114300" distB="11430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r="2570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59264" behindDoc="0" locked="0" layoutInCell="1" hidden="0" allowOverlap="1" wp14:anchorId="09B66B2B" wp14:editId="3639FB08">
            <wp:simplePos x="0" y="0"/>
            <wp:positionH relativeFrom="column">
              <wp:posOffset>-104774</wp:posOffset>
            </wp:positionH>
            <wp:positionV relativeFrom="paragraph">
              <wp:posOffset>162409</wp:posOffset>
            </wp:positionV>
            <wp:extent cx="2254113" cy="1800000"/>
            <wp:effectExtent l="0" t="0" r="0" b="0"/>
            <wp:wrapTopAndBottom distT="114300" distB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113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0288" behindDoc="0" locked="0" layoutInCell="1" hidden="0" allowOverlap="1" wp14:anchorId="69603466" wp14:editId="2AC72CBC">
            <wp:simplePos x="0" y="0"/>
            <wp:positionH relativeFrom="column">
              <wp:posOffset>4162425</wp:posOffset>
            </wp:positionH>
            <wp:positionV relativeFrom="paragraph">
              <wp:posOffset>161925</wp:posOffset>
            </wp:positionV>
            <wp:extent cx="1203000" cy="1800000"/>
            <wp:effectExtent l="0" t="0" r="0" b="0"/>
            <wp:wrapTopAndBottom distT="114300" distB="114300"/>
            <wp:docPr id="1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(圖一)獅子(香蕉)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2022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混凝土、彩繪青銅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91.44 x 152.4 x 45.72 cm</w:t>
      </w:r>
    </w:p>
    <w:p w14:paraId="107E25BD" w14:textId="77777777" w:rsidR="005B0DC4" w:rsidRPr="006D7946" w:rsidRDefault="00000000" w:rsidP="006D7946">
      <w:pPr>
        <w:spacing w:line="36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(圖二)腳(橘子)(局部)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2021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石膏、聚氨酯、彩繪青銅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 xml:space="preserve"> 23 x 30.5 x 12.7 cm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Edition of 10 + 4 AP</w:t>
      </w: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br/>
        <w:t>(圖三)不開心的臉(局部)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2025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聚氨酯與琺瑯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漆於鏡面｜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243.8 x 152.4 cm</w:t>
      </w:r>
      <w:r w:rsidRPr="006D7946">
        <w:rPr>
          <w:rFonts w:ascii="微軟正黑體" w:eastAsia="微軟正黑體" w:hAnsi="微軟正黑體"/>
          <w:sz w:val="20"/>
          <w:szCs w:val="20"/>
        </w:rPr>
        <w:br/>
      </w:r>
    </w:p>
    <w:p w14:paraId="527A7F88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▍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二樓：</w:t>
      </w:r>
      <w:r w:rsidRPr="006D7946">
        <w:rPr>
          <w:rFonts w:ascii="微軟正黑體" w:eastAsia="微軟正黑體" w:hAnsi="微軟正黑體" w:cs="Gungsuh"/>
          <w:sz w:val="24"/>
          <w:szCs w:val="24"/>
        </w:rPr>
        <w:t>顛倒與重組：另類的編排</w:t>
      </w:r>
    </w:p>
    <w:p w14:paraId="407B53E8" w14:textId="77777777" w:rsidR="005B0DC4" w:rsidRPr="006D7946" w:rsidRDefault="00000000" w:rsidP="006D7946">
      <w:pPr>
        <w:spacing w:before="240" w:after="240" w:line="400" w:lineRule="exact"/>
        <w:jc w:val="both"/>
        <w:rPr>
          <w:rFonts w:ascii="微軟正黑體" w:eastAsia="微軟正黑體" w:hAnsi="微軟正黑體" w:cs="Times New Roman"/>
          <w:sz w:val="24"/>
          <w:szCs w:val="24"/>
        </w:rPr>
      </w:pPr>
      <w:r w:rsidRPr="006D7946">
        <w:rPr>
          <w:rFonts w:ascii="微軟正黑體" w:eastAsia="微軟正黑體" w:hAnsi="微軟正黑體" w:cs="Gungsuh"/>
          <w:sz w:val="24"/>
          <w:szCs w:val="24"/>
        </w:rPr>
        <w:t>二樓的展場空間相對輕盈，重力似乎開始失效，各種顛倒的花束、藝術家斷頭的肖像，看似違反生命時序與生長邏輯，狀態介於平衡與掉落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之間，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馬特利創造了一套神秘的自然法則，重新定位觀者的感知，彷彿經歷一場現實解構的旅程。</w:t>
      </w:r>
    </w:p>
    <w:p w14:paraId="564EBA68" w14:textId="77777777" w:rsidR="005B0DC4" w:rsidRPr="006D7946" w:rsidRDefault="00000000" w:rsidP="006D7946">
      <w:pPr>
        <w:spacing w:before="240" w:after="240" w:line="400" w:lineRule="exact"/>
        <w:jc w:val="both"/>
        <w:rPr>
          <w:rFonts w:ascii="微軟正黑體" w:eastAsia="微軟正黑體" w:hAnsi="微軟正黑體" w:cs="Times New Roman"/>
          <w:sz w:val="24"/>
          <w:szCs w:val="24"/>
        </w:rPr>
      </w:pPr>
      <w:r w:rsidRPr="006D7946">
        <w:rPr>
          <w:rFonts w:ascii="微軟正黑體" w:eastAsia="微軟正黑體" w:hAnsi="微軟正黑體" w:cs="Gungsuh"/>
          <w:sz w:val="24"/>
          <w:szCs w:val="24"/>
        </w:rPr>
        <w:t>馬特利在這裡透過新的排列方式或形式的解構重組，重新將美和感知定位。在觀者經驗逼真的同時，藝術家也提出了對道德判斷的反思：這些是正常的還是畸形的？</w:t>
      </w:r>
    </w:p>
    <w:p w14:paraId="2551FA6E" w14:textId="77777777" w:rsidR="005B0DC4" w:rsidRPr="006D7946" w:rsidRDefault="00000000" w:rsidP="006D7946">
      <w:pPr>
        <w:spacing w:line="360" w:lineRule="exact"/>
        <w:rPr>
          <w:rFonts w:ascii="微軟正黑體" w:eastAsia="微軟正黑體" w:hAnsi="微軟正黑體"/>
          <w:color w:val="666666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(圖四)插花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2024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彩繪青銅、不鏽鋼、環氧樹脂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48.26 x 43.18 x 55.88 cm</w:t>
      </w: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br/>
        <w:t>(圖五)插花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2022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彩繪青銅、不鏽鋼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109.22 x 55.88 x 45.72 cm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Collection of Leo Koenig, NY</w:t>
      </w: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br/>
        <w:t>(圖六)排列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2022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矽膠、環氧樹脂、聚氨酯、頭髮、衣物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158.8 x 91.4 x 34.3 cm</w:t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1312" behindDoc="0" locked="0" layoutInCell="1" hidden="0" allowOverlap="1" wp14:anchorId="360BEF8E" wp14:editId="02F1EA77">
            <wp:simplePos x="0" y="0"/>
            <wp:positionH relativeFrom="column">
              <wp:posOffset>1428750</wp:posOffset>
            </wp:positionH>
            <wp:positionV relativeFrom="paragraph">
              <wp:posOffset>114300</wp:posOffset>
            </wp:positionV>
            <wp:extent cx="1441811" cy="2160000"/>
            <wp:effectExtent l="0" t="0" r="0" b="0"/>
            <wp:wrapTopAndBottom distT="114300" distB="11430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811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2336" behindDoc="0" locked="0" layoutInCell="1" hidden="0" allowOverlap="1" wp14:anchorId="15BC7C79" wp14:editId="7AFFEBFF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409684" cy="2160000"/>
            <wp:effectExtent l="0" t="0" r="0" b="0"/>
            <wp:wrapTopAndBottom distT="114300" distB="11430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68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3360" behindDoc="0" locked="0" layoutInCell="1" hidden="0" allowOverlap="1" wp14:anchorId="470D95C4" wp14:editId="6F374B0E">
            <wp:simplePos x="0" y="0"/>
            <wp:positionH relativeFrom="column">
              <wp:posOffset>2867025</wp:posOffset>
            </wp:positionH>
            <wp:positionV relativeFrom="paragraph">
              <wp:posOffset>114300</wp:posOffset>
            </wp:positionV>
            <wp:extent cx="1443229" cy="2160000"/>
            <wp:effectExtent l="0" t="0" r="0" b="0"/>
            <wp:wrapTopAndBottom distT="114300" distB="11430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l="11174" t="18245" r="11174" b="4104"/>
                    <a:stretch>
                      <a:fillRect/>
                    </a:stretch>
                  </pic:blipFill>
                  <pic:spPr>
                    <a:xfrm>
                      <a:off x="0" y="0"/>
                      <a:ext cx="1443229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010ED9" w14:textId="77777777" w:rsidR="005B0DC4" w:rsidRPr="006D7946" w:rsidRDefault="00000000" w:rsidP="006D7946">
      <w:pPr>
        <w:spacing w:before="240" w:after="240" w:line="500" w:lineRule="exact"/>
        <w:jc w:val="both"/>
        <w:rPr>
          <w:rFonts w:ascii="微軟正黑體" w:eastAsia="微軟正黑體" w:hAnsi="微軟正黑體" w:cs="Times New Roman"/>
          <w:sz w:val="24"/>
          <w:szCs w:val="24"/>
        </w:rPr>
      </w:pP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lastRenderedPageBreak/>
        <w:t>▍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三樓：漂浮與失重：暫時烏托邦</w:t>
      </w:r>
    </w:p>
    <w:p w14:paraId="24A38036" w14:textId="47865816" w:rsidR="005B0DC4" w:rsidRPr="006D7946" w:rsidRDefault="00000000" w:rsidP="006D7946">
      <w:pPr>
        <w:spacing w:before="240" w:after="240" w:line="400" w:lineRule="exact"/>
        <w:jc w:val="both"/>
        <w:rPr>
          <w:rFonts w:ascii="微軟正黑體" w:eastAsia="微軟正黑體" w:hAnsi="微軟正黑體" w:cs="Times New Roman"/>
          <w:sz w:val="24"/>
          <w:szCs w:val="24"/>
        </w:rPr>
      </w:pPr>
      <w:r w:rsidRPr="006D7946">
        <w:rPr>
          <w:rFonts w:ascii="微軟正黑體" w:eastAsia="微軟正黑體" w:hAnsi="微軟正黑體" w:cs="Gungsuh"/>
          <w:sz w:val="24"/>
          <w:szCs w:val="24"/>
        </w:rPr>
        <w:t>觀展路徑的最後也是最上層的空間，是一處荒謬的伊甸園，倒立的男女雕塑與懸浮的綠色繩子各有合理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的指意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，馬特利在他的黑色幽默中逾越了社會界限，詮釋了一種永恆且普遍的人類狀態，亦無奈地揭露出人類的有限性與宿命感。偌大的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展間中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，我們的身心能否暫時逃離社會的</w:t>
      </w:r>
      <w:proofErr w:type="gramStart"/>
      <w:r w:rsidRPr="006D7946">
        <w:rPr>
          <w:rFonts w:ascii="微軟正黑體" w:eastAsia="微軟正黑體" w:hAnsi="微軟正黑體" w:cs="Gungsuh"/>
          <w:sz w:val="24"/>
          <w:szCs w:val="24"/>
        </w:rPr>
        <w:t>綁束，</w:t>
      </w:r>
      <w:proofErr w:type="gramEnd"/>
      <w:r w:rsidRPr="006D7946">
        <w:rPr>
          <w:rFonts w:ascii="微軟正黑體" w:eastAsia="微軟正黑體" w:hAnsi="微軟正黑體" w:cs="Gungsuh"/>
          <w:sz w:val="24"/>
          <w:szCs w:val="24"/>
        </w:rPr>
        <w:t>短暫實現自主和解放？在內在慾望的面前，我們是如何展現陌生的自己？馬特利鬆動了外界對自我存在的定義，質疑挑戰社會的既定秩序，掀起了存在主義的深層焦慮與恐懼，然而自由終究只是一場幻象。</w:t>
      </w:r>
    </w:p>
    <w:p w14:paraId="55F951F2" w14:textId="560F1378" w:rsidR="005B0DC4" w:rsidRPr="006D7946" w:rsidRDefault="006D7946" w:rsidP="006D7946">
      <w:pPr>
        <w:spacing w:line="36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3516293" wp14:editId="192407BA">
            <wp:simplePos x="0" y="0"/>
            <wp:positionH relativeFrom="column">
              <wp:posOffset>-32385</wp:posOffset>
            </wp:positionH>
            <wp:positionV relativeFrom="paragraph">
              <wp:posOffset>3142615</wp:posOffset>
            </wp:positionV>
            <wp:extent cx="5731200" cy="1980000"/>
            <wp:effectExtent l="0" t="0" r="3175" b="1270"/>
            <wp:wrapTopAndBottom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(圖七)人物2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2015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矽膠、鋼、聚氨酯、頭髮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162.6 x 48.3 x 20.3 cm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Ed. ½</w:t>
      </w:r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br/>
        <w:t>(圖八)人物1(局部)｜2015｜矽膠、鋼、聚氨酯、頭髮｜170.2 x 45.7 x 20.3 cm｜Ed. 1/2</w:t>
      </w:r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br/>
        <w:t>(圖九)繩子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2015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上色矽膠、不鏽鋼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266.7</w:t>
      </w:r>
      <w:proofErr w:type="gramStart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 xml:space="preserve"> x 139.7 x 139.7</w:t>
      </w:r>
      <w:proofErr w:type="gramEnd"/>
      <w:r w:rsidR="00000000"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 xml:space="preserve"> cm</w:t>
      </w:r>
      <w:r w:rsidR="00000000"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4384" behindDoc="0" locked="0" layoutInCell="1" hidden="0" allowOverlap="1" wp14:anchorId="37474389" wp14:editId="43F6A487">
            <wp:simplePos x="0" y="0"/>
            <wp:positionH relativeFrom="column">
              <wp:posOffset>1428750</wp:posOffset>
            </wp:positionH>
            <wp:positionV relativeFrom="paragraph">
              <wp:posOffset>114300</wp:posOffset>
            </wp:positionV>
            <wp:extent cx="1619150" cy="2160000"/>
            <wp:effectExtent l="0" t="0" r="0" b="0"/>
            <wp:wrapTopAndBottom distT="114300" distB="11430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15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5408" behindDoc="0" locked="0" layoutInCell="1" hidden="0" allowOverlap="1" wp14:anchorId="6812AD00" wp14:editId="2F83D0A9">
            <wp:simplePos x="0" y="0"/>
            <wp:positionH relativeFrom="column">
              <wp:posOffset>3048000</wp:posOffset>
            </wp:positionH>
            <wp:positionV relativeFrom="paragraph">
              <wp:posOffset>114300</wp:posOffset>
            </wp:positionV>
            <wp:extent cx="1618407" cy="2160000"/>
            <wp:effectExtent l="0" t="0" r="0" b="0"/>
            <wp:wrapTopAndBottom distT="114300" distB="11430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40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6432" behindDoc="0" locked="0" layoutInCell="1" hidden="0" allowOverlap="1" wp14:anchorId="6EE8C04E" wp14:editId="7226532A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1620000" cy="2160000"/>
            <wp:effectExtent l="0" t="0" r="0" b="0"/>
            <wp:wrapTopAndBottom distT="114300" distB="11430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6D7946">
        <w:rPr>
          <w:rFonts w:ascii="微軟正黑體" w:eastAsia="微軟正黑體" w:hAnsi="微軟正黑體"/>
          <w:sz w:val="24"/>
          <w:szCs w:val="24"/>
        </w:rPr>
        <w:br/>
      </w:r>
      <w:proofErr w:type="gramStart"/>
      <w:r w:rsidR="00000000" w:rsidRPr="006D7946">
        <w:rPr>
          <w:rFonts w:ascii="微軟正黑體" w:eastAsia="微軟正黑體" w:hAnsi="微軟正黑體" w:cs="Arial Unicode MS"/>
          <w:b/>
          <w:sz w:val="24"/>
          <w:szCs w:val="24"/>
        </w:rPr>
        <w:t>轉瞬即詩</w:t>
      </w:r>
      <w:proofErr w:type="gramEnd"/>
      <w:r w:rsidR="00000000" w:rsidRPr="006D7946">
        <w:rPr>
          <w:rFonts w:ascii="微軟正黑體" w:eastAsia="微軟正黑體" w:hAnsi="微軟正黑體" w:cs="Arial Unicode MS"/>
          <w:b/>
          <w:sz w:val="24"/>
          <w:szCs w:val="24"/>
        </w:rPr>
        <w:t>，存在如愛</w:t>
      </w:r>
    </w:p>
    <w:p w14:paraId="58C987E8" w14:textId="77777777" w:rsidR="005B0DC4" w:rsidRPr="006D7946" w:rsidRDefault="00000000" w:rsidP="006D7946">
      <w:pPr>
        <w:spacing w:line="500" w:lineRule="exact"/>
        <w:rPr>
          <w:rFonts w:ascii="微軟正黑體" w:eastAsia="微軟正黑體" w:hAnsi="微軟正黑體"/>
          <w:sz w:val="24"/>
          <w:szCs w:val="24"/>
        </w:rPr>
      </w:pP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毓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繡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美術館文創空間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同時展出「俳句時刻」 CIZ 張芝瑄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個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展，藝術家張芝瑄擅長花藝、平面、產品設計、攝影與空間規劃，2016 年起展開藝術創作，以極低度的人工介入，結合自然與異材質的實驗手法，讓作品自然流動、順應時序，回應生命中那些難以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言說的片刻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記憶。</w:t>
      </w:r>
      <w:r w:rsidRPr="006D7946">
        <w:rPr>
          <w:rFonts w:ascii="微軟正黑體" w:eastAsia="微軟正黑體" w:hAnsi="微軟正黑體" w:cs="Arial Unicode MS"/>
          <w:sz w:val="24"/>
          <w:szCs w:val="24"/>
        </w:rPr>
        <w:br/>
      </w:r>
    </w:p>
    <w:p w14:paraId="466FA4B3" w14:textId="77777777" w:rsidR="005B0DC4" w:rsidRPr="006D7946" w:rsidRDefault="00000000" w:rsidP="006D7946">
      <w:pPr>
        <w:spacing w:line="500" w:lineRule="exact"/>
        <w:rPr>
          <w:rFonts w:ascii="微軟正黑體" w:eastAsia="微軟正黑體" w:hAnsi="微軟正黑體"/>
          <w:color w:val="666666"/>
          <w:sz w:val="20"/>
          <w:szCs w:val="20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lastRenderedPageBreak/>
        <w:t>「俳句時刻」捕捉細膩經驗中的詩意之美，「現在」是花，短暫綻放卻驟然奪目，如同意識停留在當下的純粹；「過去」是葉，隱藏著時間的餘溫與記憶的輪廓；「未來」是樹，象徵希望與延續，在自然軌跡中孕育未知，帶領觀眾在時序的呼吸間，凝視內在感知與外在自然之間的詩意回聲。</w:t>
      </w:r>
    </w:p>
    <w:p w14:paraId="7242D1A9" w14:textId="04E36DC1" w:rsidR="005B0DC4" w:rsidRPr="006D7946" w:rsidRDefault="00000000" w:rsidP="006D7946">
      <w:pPr>
        <w:spacing w:line="360" w:lineRule="exact"/>
        <w:rPr>
          <w:rFonts w:ascii="微軟正黑體" w:eastAsia="微軟正黑體" w:hAnsi="微軟正黑體"/>
          <w:color w:val="666666"/>
          <w:sz w:val="20"/>
          <w:szCs w:val="20"/>
        </w:rPr>
      </w:pP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7456" behindDoc="0" locked="0" layoutInCell="1" hidden="0" allowOverlap="1" wp14:anchorId="3405B893" wp14:editId="5A86A6CF">
            <wp:simplePos x="0" y="0"/>
            <wp:positionH relativeFrom="column">
              <wp:posOffset>19051</wp:posOffset>
            </wp:positionH>
            <wp:positionV relativeFrom="paragraph">
              <wp:posOffset>238125</wp:posOffset>
            </wp:positionV>
            <wp:extent cx="1443702" cy="2160000"/>
            <wp:effectExtent l="0" t="0" r="0" b="0"/>
            <wp:wrapTopAndBottom distT="114300" distB="11430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702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8480" behindDoc="0" locked="0" layoutInCell="1" hidden="0" allowOverlap="1" wp14:anchorId="7ABA3102" wp14:editId="53F70373">
            <wp:simplePos x="0" y="0"/>
            <wp:positionH relativeFrom="column">
              <wp:posOffset>1466850</wp:posOffset>
            </wp:positionH>
            <wp:positionV relativeFrom="paragraph">
              <wp:posOffset>238125</wp:posOffset>
            </wp:positionV>
            <wp:extent cx="1440000" cy="2160000"/>
            <wp:effectExtent l="0" t="0" r="0" b="0"/>
            <wp:wrapTopAndBottom distT="114300" distB="11430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/>
          <w:noProof/>
        </w:rPr>
        <w:drawing>
          <wp:anchor distT="114300" distB="114300" distL="114300" distR="114300" simplePos="0" relativeHeight="251669504" behindDoc="0" locked="0" layoutInCell="1" hidden="0" allowOverlap="1" wp14:anchorId="464C3801" wp14:editId="750D6769">
            <wp:simplePos x="0" y="0"/>
            <wp:positionH relativeFrom="column">
              <wp:posOffset>2905125</wp:posOffset>
            </wp:positionH>
            <wp:positionV relativeFrom="paragraph">
              <wp:posOffset>238125</wp:posOffset>
            </wp:positionV>
            <wp:extent cx="3233150" cy="2160000"/>
            <wp:effectExtent l="0" t="0" r="0" b="0"/>
            <wp:wrapTopAndBottom distT="114300" distB="11430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15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(圖十)張芝瑄與作品 現在 | 花 植物動態平衡雕塑 - 掛件</w:t>
      </w:r>
    </w:p>
    <w:p w14:paraId="0872453F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(圖十一)未來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樹 (植物作畫過程影像紀錄)</w:t>
      </w:r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br/>
        <w:t>(圖十二)過去</w:t>
      </w: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 xml:space="preserve">葉 - 植物動態平衡雕塑 </w:t>
      </w:r>
      <w:r w:rsidRPr="006D7946">
        <w:rPr>
          <w:rFonts w:ascii="微軟正黑體" w:eastAsia="微軟正黑體" w:hAnsi="微軟正黑體" w:cs="Arial Unicode MS"/>
          <w:sz w:val="24"/>
          <w:szCs w:val="24"/>
        </w:rPr>
        <w:br/>
      </w:r>
      <w:r w:rsidRPr="006D7946">
        <w:rPr>
          <w:rFonts w:ascii="微軟正黑體" w:eastAsia="微軟正黑體" w:hAnsi="微軟正黑體" w:cs="Arial Unicode MS"/>
          <w:sz w:val="24"/>
          <w:szCs w:val="24"/>
        </w:rPr>
        <w:br/>
        <w:t>-</w:t>
      </w:r>
      <w:r w:rsidRPr="006D7946">
        <w:rPr>
          <w:rFonts w:ascii="微軟正黑體" w:eastAsia="微軟正黑體" w:hAnsi="微軟正黑體" w:cs="Arial Unicode MS"/>
          <w:sz w:val="24"/>
          <w:szCs w:val="24"/>
        </w:rPr>
        <w:br/>
      </w:r>
      <w:r w:rsidRPr="006D7946">
        <w:rPr>
          <w:rFonts w:ascii="微軟正黑體" w:eastAsia="微軟正黑體" w:hAnsi="微軟正黑體" w:cs="Arial Unicode MS"/>
          <w:sz w:val="24"/>
          <w:szCs w:val="24"/>
        </w:rPr>
        <w:br/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展覽資訊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｜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 xml:space="preserve"> 展期2025/8/9-2026/2/1</w:t>
      </w:r>
    </w:p>
    <w:p w14:paraId="22D73750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Segoe UI Symbol" w:eastAsia="微軟正黑體" w:hAnsi="Segoe UI Symbol" w:cs="Segoe UI Symbol"/>
          <w:sz w:val="24"/>
          <w:szCs w:val="24"/>
        </w:rPr>
        <w:t>✦</w:t>
      </w:r>
      <w:r w:rsidRPr="006D7946">
        <w:rPr>
          <w:rFonts w:ascii="微軟正黑體" w:eastAsia="微軟正黑體" w:hAnsi="微軟正黑體" w:cs="Arial Unicode MS"/>
          <w:sz w:val="24"/>
          <w:szCs w:val="24"/>
        </w:rPr>
        <w:t xml:space="preserve"> 托尼‧馬特利：佈局 - 展覽館一至三樓</w:t>
      </w:r>
    </w:p>
    <w:p w14:paraId="3571BF18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Segoe UI Symbol" w:eastAsia="微軟正黑體" w:hAnsi="Segoe UI Symbol" w:cs="Segoe UI Symbol"/>
          <w:sz w:val="24"/>
          <w:szCs w:val="24"/>
        </w:rPr>
        <w:t>✦</w:t>
      </w:r>
      <w:r w:rsidRPr="006D7946">
        <w:rPr>
          <w:rFonts w:ascii="微軟正黑體" w:eastAsia="微軟正黑體" w:hAnsi="微軟正黑體" w:cs="Arial Unicode MS"/>
          <w:sz w:val="24"/>
          <w:szCs w:val="24"/>
        </w:rPr>
        <w:t xml:space="preserve"> 俳句時刻 - 文創空間</w:t>
      </w:r>
    </w:p>
    <w:p w14:paraId="67BCDD0C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br/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｜毓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繡美術館參觀資訊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｜</w:t>
      </w:r>
      <w:proofErr w:type="gramEnd"/>
    </w:p>
    <w:p w14:paraId="537913B0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t>南投縣草屯鎮平林里健行路150巷26號</w:t>
      </w:r>
    </w:p>
    <w:p w14:paraId="66F52A37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t>國定假日及週一休館</w:t>
      </w:r>
    </w:p>
    <w:p w14:paraId="666173AB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t>開放時間：週二~日 10 : 00～17 : 00、週四10 : 00～15 : 00</w:t>
      </w:r>
    </w:p>
    <w:p w14:paraId="439F5258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 w:cs="微軟正黑體"/>
          <w:sz w:val="24"/>
          <w:szCs w:val="24"/>
        </w:rPr>
      </w:pPr>
      <w:r w:rsidRPr="006D7946">
        <w:rPr>
          <w:rFonts w:ascii="微軟正黑體" w:eastAsia="微軟正黑體" w:hAnsi="微軟正黑體" w:cs="Arial Unicode MS"/>
          <w:sz w:val="24"/>
          <w:szCs w:val="24"/>
        </w:rPr>
        <w:t>歡迎至</w:t>
      </w:r>
      <w:proofErr w:type="gramStart"/>
      <w:r w:rsidRPr="006D7946">
        <w:rPr>
          <w:rFonts w:ascii="微軟正黑體" w:eastAsia="微軟正黑體" w:hAnsi="微軟正黑體" w:cs="Arial Unicode MS"/>
          <w:sz w:val="24"/>
          <w:szCs w:val="24"/>
        </w:rPr>
        <w:t>毓</w:t>
      </w:r>
      <w:proofErr w:type="gramEnd"/>
      <w:r w:rsidRPr="006D7946">
        <w:rPr>
          <w:rFonts w:ascii="微軟正黑體" w:eastAsia="微軟正黑體" w:hAnsi="微軟正黑體" w:cs="Arial Unicode MS"/>
          <w:sz w:val="24"/>
          <w:szCs w:val="24"/>
        </w:rPr>
        <w:t>繡美術館官方網站預約參觀:https://yu-hsiu.org/</w:t>
      </w:r>
    </w:p>
    <w:p w14:paraId="5226D109" w14:textId="77777777" w:rsidR="005B0DC4" w:rsidRPr="006D7946" w:rsidRDefault="005B0DC4" w:rsidP="006D7946">
      <w:pPr>
        <w:spacing w:line="400" w:lineRule="exact"/>
        <w:rPr>
          <w:rFonts w:ascii="微軟正黑體" w:eastAsia="微軟正黑體" w:hAnsi="微軟正黑體" w:cs="微軟正黑體"/>
          <w:sz w:val="24"/>
          <w:szCs w:val="24"/>
        </w:rPr>
      </w:pPr>
    </w:p>
    <w:p w14:paraId="362E22A8" w14:textId="77777777" w:rsidR="005B0DC4" w:rsidRPr="006D7946" w:rsidRDefault="00000000" w:rsidP="006D7946">
      <w:pPr>
        <w:spacing w:line="400" w:lineRule="exact"/>
        <w:rPr>
          <w:rFonts w:ascii="微軟正黑體" w:eastAsia="微軟正黑體" w:hAnsi="微軟正黑體"/>
          <w:color w:val="666666"/>
          <w:sz w:val="20"/>
          <w:szCs w:val="20"/>
        </w:rPr>
      </w:pP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毓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繡美術館 品牌行銷及學習推廣</w:t>
      </w:r>
    </w:p>
    <w:p w14:paraId="13FE7F25" w14:textId="1DBCBA6E" w:rsidR="005B0DC4" w:rsidRPr="006D7946" w:rsidRDefault="00000000" w:rsidP="006D7946">
      <w:pPr>
        <w:spacing w:line="400" w:lineRule="exact"/>
        <w:rPr>
          <w:rFonts w:ascii="微軟正黑體" w:eastAsia="微軟正黑體" w:hAnsi="微軟正黑體" w:hint="eastAsia"/>
          <w:sz w:val="24"/>
          <w:szCs w:val="24"/>
        </w:rPr>
      </w:pPr>
      <w:proofErr w:type="gramStart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>方譯梅</w:t>
      </w:r>
      <w:proofErr w:type="gramEnd"/>
      <w:r w:rsidRPr="006D7946">
        <w:rPr>
          <w:rFonts w:ascii="微軟正黑體" w:eastAsia="微軟正黑體" w:hAnsi="微軟正黑體" w:cs="Arial Unicode MS"/>
          <w:color w:val="666666"/>
          <w:sz w:val="20"/>
          <w:szCs w:val="20"/>
        </w:rPr>
        <w:t xml:space="preserve"> 049-2572999 分機205 m.yuhsiu@gmail.com</w:t>
      </w:r>
    </w:p>
    <w:sectPr w:rsidR="005B0DC4" w:rsidRPr="006D7946" w:rsidSect="006D794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9" w:h="16834"/>
      <w:pgMar w:top="992" w:right="1280" w:bottom="8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1DE4F1" w14:textId="77777777" w:rsidR="007D07F4" w:rsidRDefault="007D07F4">
      <w:pPr>
        <w:spacing w:line="240" w:lineRule="auto"/>
      </w:pPr>
      <w:r>
        <w:separator/>
      </w:r>
    </w:p>
  </w:endnote>
  <w:endnote w:type="continuationSeparator" w:id="0">
    <w:p w14:paraId="5419C6FE" w14:textId="77777777" w:rsidR="007D07F4" w:rsidRDefault="007D07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4FB14" w14:textId="77777777" w:rsidR="006D7946" w:rsidRDefault="006D794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5002417"/>
      <w:docPartObj>
        <w:docPartGallery w:val="Page Numbers (Bottom of Page)"/>
        <w:docPartUnique/>
      </w:docPartObj>
    </w:sdtPr>
    <w:sdtContent>
      <w:p w14:paraId="2B7C4B99" w14:textId="23852FF1" w:rsidR="006D7946" w:rsidRDefault="006D794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CA4E36" w14:textId="30EA66F3" w:rsidR="005B0DC4" w:rsidRDefault="005B0DC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B7C47" w14:textId="77777777" w:rsidR="006D7946" w:rsidRDefault="006D794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14554" w14:textId="77777777" w:rsidR="007D07F4" w:rsidRDefault="007D07F4">
      <w:pPr>
        <w:spacing w:line="240" w:lineRule="auto"/>
      </w:pPr>
      <w:r>
        <w:separator/>
      </w:r>
    </w:p>
  </w:footnote>
  <w:footnote w:type="continuationSeparator" w:id="0">
    <w:p w14:paraId="61B0E0C9" w14:textId="77777777" w:rsidR="007D07F4" w:rsidRDefault="007D07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AFF03" w14:textId="7A3343E4" w:rsidR="006D7946" w:rsidRDefault="006D7946">
    <w:pPr>
      <w:pStyle w:val="a5"/>
    </w:pPr>
    <w:r>
      <w:rPr>
        <w:noProof/>
      </w:rPr>
      <w:pict w14:anchorId="1BC077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91985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新聞稿浮水印-01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15C87" w14:textId="41C2503E" w:rsidR="006D7946" w:rsidRDefault="006D7946">
    <w:pPr>
      <w:pStyle w:val="a5"/>
    </w:pPr>
    <w:r>
      <w:rPr>
        <w:noProof/>
      </w:rPr>
      <w:pict w14:anchorId="568D2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91986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新聞稿浮水印-01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D1C9C" w14:textId="199B8237" w:rsidR="006D7946" w:rsidRDefault="006D7946">
    <w:pPr>
      <w:pStyle w:val="a5"/>
    </w:pPr>
    <w:r>
      <w:rPr>
        <w:noProof/>
      </w:rPr>
      <w:pict w14:anchorId="7DDF4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591984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新聞稿浮水印-01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C4"/>
    <w:rsid w:val="005B0DC4"/>
    <w:rsid w:val="006D7946"/>
    <w:rsid w:val="007D07F4"/>
    <w:rsid w:val="00D6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F74F0"/>
  <w15:docId w15:val="{5595B2F4-673B-4D5D-85CB-54720F4A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D79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D794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D79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D794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美術館-工務 毓繡</cp:lastModifiedBy>
  <cp:revision>2</cp:revision>
  <dcterms:created xsi:type="dcterms:W3CDTF">2025-07-27T02:50:00Z</dcterms:created>
  <dcterms:modified xsi:type="dcterms:W3CDTF">2025-07-27T02:56:00Z</dcterms:modified>
</cp:coreProperties>
</file>