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2800A" w14:textId="11F68889" w:rsidR="0003509F" w:rsidRPr="00A72329" w:rsidRDefault="00A72329" w:rsidP="00A72329">
      <w:pPr>
        <w:spacing w:line="40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A72329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4624" behindDoc="0" locked="0" layoutInCell="1" allowOverlap="1" wp14:anchorId="00F86D2A" wp14:editId="26B4807F">
            <wp:simplePos x="0" y="0"/>
            <wp:positionH relativeFrom="column">
              <wp:posOffset>720725</wp:posOffset>
            </wp:positionH>
            <wp:positionV relativeFrom="paragraph">
              <wp:posOffset>586740</wp:posOffset>
            </wp:positionV>
            <wp:extent cx="4681538" cy="2402982"/>
            <wp:effectExtent l="0" t="0" r="5080" b="0"/>
            <wp:wrapTopAndBottom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240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t>毓</w:t>
      </w:r>
      <w:proofErr w:type="gramEnd"/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t>繡美術館 「</w:t>
      </w:r>
      <w:proofErr w:type="gramStart"/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t>遊物時間</w:t>
      </w:r>
      <w:proofErr w:type="gramEnd"/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t>」 新聞稿</w:t>
      </w:r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br/>
      </w:r>
      <w:proofErr w:type="gramStart"/>
      <w:r w:rsidR="00000000" w:rsidRPr="00A72329">
        <w:rPr>
          <w:rFonts w:ascii="微軟正黑體" w:eastAsia="微軟正黑體" w:hAnsi="微軟正黑體" w:cs="Arial Unicode MS"/>
          <w:b/>
          <w:sz w:val="28"/>
          <w:szCs w:val="28"/>
        </w:rPr>
        <w:t>穿梭遊物時間</w:t>
      </w:r>
      <w:proofErr w:type="gramEnd"/>
      <w:r w:rsidR="00000000" w:rsidRPr="00A72329">
        <w:rPr>
          <w:rFonts w:ascii="微軟正黑體" w:eastAsia="微軟正黑體" w:hAnsi="微軟正黑體" w:cs="Arial Unicode MS"/>
          <w:b/>
          <w:sz w:val="28"/>
          <w:szCs w:val="28"/>
        </w:rPr>
        <w:t>之中，接納陌生的想像</w:t>
      </w:r>
    </w:p>
    <w:p w14:paraId="31D6E5FC" w14:textId="39E0A472" w:rsidR="0003509F" w:rsidRPr="00A72329" w:rsidRDefault="0003509F" w:rsidP="00A72329">
      <w:pPr>
        <w:spacing w:line="400" w:lineRule="exact"/>
        <w:jc w:val="center"/>
        <w:rPr>
          <w:rFonts w:ascii="微軟正黑體" w:eastAsia="微軟正黑體" w:hAnsi="微軟正黑體" w:hint="eastAsia"/>
          <w:sz w:val="24"/>
          <w:szCs w:val="24"/>
        </w:rPr>
      </w:pPr>
    </w:p>
    <w:p w14:paraId="1C41D309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毓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>繡美術館2025年首展「</w:t>
      </w: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遊物時間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>」，以「物」作為主題，邀請台灣藝術家周珠旺、周育正、吳美琪及羅馬尼亞藝術家丹</w:t>
      </w: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‧馬諸卡（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>Dan M</w:t>
      </w:r>
      <w:r w:rsidRPr="00A72329">
        <w:rPr>
          <w:rFonts w:ascii="Calibri" w:eastAsia="微軟正黑體" w:hAnsi="Calibri" w:cs="Calibri"/>
          <w:sz w:val="24"/>
          <w:szCs w:val="24"/>
        </w:rPr>
        <w:t>ă</w:t>
      </w:r>
      <w:r w:rsidRPr="00A72329">
        <w:rPr>
          <w:rFonts w:ascii="微軟正黑體" w:eastAsia="微軟正黑體" w:hAnsi="微軟正黑體"/>
          <w:sz w:val="24"/>
          <w:szCs w:val="24"/>
        </w:rPr>
        <w:t>ciuc</w:t>
      </w:r>
      <w:r w:rsidRPr="00A72329">
        <w:rPr>
          <w:rFonts w:ascii="Calibri" w:eastAsia="微軟正黑體" w:hAnsi="Calibri" w:cs="Calibri"/>
          <w:sz w:val="24"/>
          <w:szCs w:val="24"/>
        </w:rPr>
        <w:t>ă</w:t>
      </w:r>
      <w:r w:rsidRPr="00A72329">
        <w:rPr>
          <w:rFonts w:ascii="微軟正黑體" w:eastAsia="微軟正黑體" w:hAnsi="微軟正黑體"/>
          <w:sz w:val="24"/>
          <w:szCs w:val="24"/>
        </w:rPr>
        <w:t>）、韓國藝術家盧恩珠（Rho Eunjoo）、日本藝術家牧田愛（Ai Makita）共六位藝術家展出，透過繪畫、攝影、裝置等形式，重新詮釋他們對生活中各種事物的觀察與思考。</w:t>
      </w: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文創商店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 xml:space="preserve">也展出「物與物」王譽霖 </w:t>
      </w: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＆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 xml:space="preserve"> </w:t>
      </w:r>
      <w:proofErr w:type="gramStart"/>
      <w:r w:rsidRPr="00A72329">
        <w:rPr>
          <w:rFonts w:ascii="微軟正黑體" w:eastAsia="微軟正黑體" w:hAnsi="微軟正黑體"/>
          <w:sz w:val="24"/>
          <w:szCs w:val="24"/>
        </w:rPr>
        <w:t>周霽恩金工</w:t>
      </w:r>
      <w:proofErr w:type="gramEnd"/>
      <w:r w:rsidRPr="00A72329">
        <w:rPr>
          <w:rFonts w:ascii="微軟正黑體" w:eastAsia="微軟正黑體" w:hAnsi="微軟正黑體"/>
          <w:sz w:val="24"/>
          <w:szCs w:val="24"/>
        </w:rPr>
        <w:t>創作展，探索物件在工具、材料、作品間多重的關係。</w:t>
      </w:r>
    </w:p>
    <w:p w14:paraId="12866D4A" w14:textId="0AB4607D" w:rsidR="00A72329" w:rsidRPr="00A72329" w:rsidRDefault="00A72329" w:rsidP="00A72329">
      <w:pPr>
        <w:spacing w:before="240" w:after="240" w:line="400" w:lineRule="exact"/>
        <w:rPr>
          <w:rFonts w:ascii="微軟正黑體" w:eastAsia="微軟正黑體" w:hAnsi="微軟正黑體" w:hint="eastAsia"/>
          <w:sz w:val="24"/>
          <w:szCs w:val="24"/>
        </w:rPr>
      </w:pP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58240" behindDoc="0" locked="0" layoutInCell="1" hidden="0" allowOverlap="1" wp14:anchorId="4160D7EF" wp14:editId="4970E2AA">
            <wp:simplePos x="0" y="0"/>
            <wp:positionH relativeFrom="column">
              <wp:posOffset>2953385</wp:posOffset>
            </wp:positionH>
            <wp:positionV relativeFrom="paragraph">
              <wp:posOffset>2066925</wp:posOffset>
            </wp:positionV>
            <wp:extent cx="2788920" cy="1570355"/>
            <wp:effectExtent l="0" t="0" r="0" b="0"/>
            <wp:wrapTopAndBottom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70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59264" behindDoc="0" locked="0" layoutInCell="1" hidden="0" allowOverlap="1" wp14:anchorId="7449601B" wp14:editId="6DAF34E9">
            <wp:simplePos x="0" y="0"/>
            <wp:positionH relativeFrom="column">
              <wp:posOffset>19685</wp:posOffset>
            </wp:positionH>
            <wp:positionV relativeFrom="paragraph">
              <wp:posOffset>2066925</wp:posOffset>
            </wp:positionV>
            <wp:extent cx="2867025" cy="1614170"/>
            <wp:effectExtent l="0" t="0" r="9525" b="5080"/>
            <wp:wrapTopAndBottom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4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/>
          <w:sz w:val="24"/>
          <w:szCs w:val="24"/>
        </w:rPr>
        <w:t>「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遊物時間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」展場一樓交替並置台灣藝術家周珠旺及羅馬尼亞藝術家丹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‧馬諸卡（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Dan M</w:t>
      </w:r>
      <w:r w:rsidR="00000000" w:rsidRPr="00A72329">
        <w:rPr>
          <w:rFonts w:ascii="Calibri" w:eastAsia="微軟正黑體" w:hAnsi="Calibri" w:cs="Calibri"/>
          <w:sz w:val="24"/>
          <w:szCs w:val="24"/>
        </w:rPr>
        <w:t>ă</w:t>
      </w:r>
      <w:r w:rsidR="00000000" w:rsidRPr="00A72329">
        <w:rPr>
          <w:rFonts w:ascii="微軟正黑體" w:eastAsia="微軟正黑體" w:hAnsi="微軟正黑體"/>
          <w:sz w:val="24"/>
          <w:szCs w:val="24"/>
        </w:rPr>
        <w:t>ciuc</w:t>
      </w:r>
      <w:r w:rsidR="00000000" w:rsidRPr="00A72329">
        <w:rPr>
          <w:rFonts w:ascii="Calibri" w:eastAsia="微軟正黑體" w:hAnsi="Calibri" w:cs="Calibri"/>
          <w:sz w:val="24"/>
          <w:szCs w:val="24"/>
        </w:rPr>
        <w:t>ă</w:t>
      </w:r>
      <w:r w:rsidR="00000000" w:rsidRPr="00A72329">
        <w:rPr>
          <w:rFonts w:ascii="微軟正黑體" w:eastAsia="微軟正黑體" w:hAnsi="微軟正黑體"/>
          <w:sz w:val="24"/>
          <w:szCs w:val="24"/>
        </w:rPr>
        <w:t>）的畫作，他們同樣將具象風景幻化為抽象隱喻，近觀與遠看皆有不同層次的</w:t>
      </w:r>
      <w:r w:rsidR="00000000" w:rsidRPr="00A72329">
        <w:rPr>
          <w:rFonts w:ascii="微軟正黑體" w:eastAsia="微軟正黑體" w:hAnsi="微軟正黑體" w:cs="Arial Unicode MS"/>
          <w:sz w:val="24"/>
          <w:szCs w:val="24"/>
        </w:rPr>
        <w:t>情感流動</w:t>
      </w:r>
      <w:r w:rsidR="00000000" w:rsidRPr="00A72329">
        <w:rPr>
          <w:rFonts w:ascii="微軟正黑體" w:eastAsia="微軟正黑體" w:hAnsi="微軟正黑體"/>
          <w:sz w:val="24"/>
          <w:szCs w:val="24"/>
        </w:rPr>
        <w:t>。周珠旺喜歡描繪沙石，以「點」的繪畫技法來描繪時間的厚度，仔細畫下每一顆圓潤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的點沙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，甚至以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畫筆讓點的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顏料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維持錐狀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，這樣專注且細膩的重複勞動成為周珠旺對於時間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沉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積與生命流動的體悟。丹</w:t>
      </w:r>
      <w:proofErr w:type="gramStart"/>
      <w:r w:rsidR="00000000" w:rsidRPr="00A72329">
        <w:rPr>
          <w:rFonts w:ascii="微軟正黑體" w:eastAsia="微軟正黑體" w:hAnsi="微軟正黑體"/>
          <w:sz w:val="24"/>
          <w:szCs w:val="24"/>
        </w:rPr>
        <w:t>‧馬諸卡（</w:t>
      </w:r>
      <w:proofErr w:type="gramEnd"/>
      <w:r w:rsidR="00000000" w:rsidRPr="00A72329">
        <w:rPr>
          <w:rFonts w:ascii="微軟正黑體" w:eastAsia="微軟正黑體" w:hAnsi="微軟正黑體"/>
          <w:sz w:val="24"/>
          <w:szCs w:val="24"/>
        </w:rPr>
        <w:t>Dan M</w:t>
      </w:r>
      <w:r w:rsidR="00000000" w:rsidRPr="00A72329">
        <w:rPr>
          <w:rFonts w:ascii="Calibri" w:eastAsia="微軟正黑體" w:hAnsi="Calibri" w:cs="Calibri"/>
          <w:sz w:val="24"/>
          <w:szCs w:val="24"/>
        </w:rPr>
        <w:t>ă</w:t>
      </w:r>
      <w:r w:rsidR="00000000" w:rsidRPr="00A72329">
        <w:rPr>
          <w:rFonts w:ascii="微軟正黑體" w:eastAsia="微軟正黑體" w:hAnsi="微軟正黑體"/>
          <w:sz w:val="24"/>
          <w:szCs w:val="24"/>
        </w:rPr>
        <w:t>ciuc</w:t>
      </w:r>
      <w:r w:rsidR="00000000" w:rsidRPr="00A72329">
        <w:rPr>
          <w:rFonts w:ascii="Calibri" w:eastAsia="微軟正黑體" w:hAnsi="Calibri" w:cs="Calibri"/>
          <w:sz w:val="24"/>
          <w:szCs w:val="24"/>
        </w:rPr>
        <w:t>ă</w:t>
      </w:r>
      <w:r w:rsidR="00000000" w:rsidRPr="00A72329">
        <w:rPr>
          <w:rFonts w:ascii="微軟正黑體" w:eastAsia="微軟正黑體" w:hAnsi="微軟正黑體"/>
          <w:sz w:val="24"/>
          <w:szCs w:val="24"/>
        </w:rPr>
        <w:t>）此次展出炭筆風景，作品濃厚的暗色調感染了陰鬱的氛圍，畫作題材皆來自他所拍攝的照片，擷取畫面的抽象結構部分，他將構圖細節重新建構為現實的幻象，藉此突顯風景中的光影動態與表現性。</w:t>
      </w:r>
    </w:p>
    <w:p w14:paraId="5266297D" w14:textId="1692A310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/>
          <w:color w:val="666666"/>
        </w:rPr>
      </w:pPr>
      <w:r w:rsidRPr="00A72329">
        <w:rPr>
          <w:rFonts w:ascii="微軟正黑體" w:eastAsia="微軟正黑體" w:hAnsi="微軟正黑體" w:cs="Arial Unicode MS"/>
          <w:color w:val="666666"/>
        </w:rPr>
        <w:t>(左)台灣藝術家周珠旺導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覽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作品、(右)周珠旺作品&lt;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點沙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3&gt;局部特寫</w:t>
      </w:r>
    </w:p>
    <w:p w14:paraId="345289C3" w14:textId="77777777" w:rsidR="0003509F" w:rsidRPr="00A72329" w:rsidRDefault="0003509F" w:rsidP="00A72329">
      <w:pPr>
        <w:spacing w:before="240" w:after="240" w:line="400" w:lineRule="exact"/>
        <w:rPr>
          <w:rFonts w:ascii="微軟正黑體" w:eastAsia="微軟正黑體" w:hAnsi="微軟正黑體"/>
          <w:sz w:val="25"/>
          <w:szCs w:val="25"/>
        </w:rPr>
      </w:pPr>
    </w:p>
    <w:p w14:paraId="4282C25C" w14:textId="44E64EE3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/>
          <w:sz w:val="25"/>
          <w:szCs w:val="25"/>
        </w:rPr>
      </w:pPr>
      <w:r w:rsidRPr="00A72329">
        <w:rPr>
          <w:rFonts w:ascii="微軟正黑體" w:eastAsia="微軟正黑體" w:hAnsi="微軟正黑體"/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0E6C8454" wp14:editId="5FACB306">
            <wp:simplePos x="0" y="0"/>
            <wp:positionH relativeFrom="column">
              <wp:posOffset>42545</wp:posOffset>
            </wp:positionH>
            <wp:positionV relativeFrom="paragraph">
              <wp:posOffset>286385</wp:posOffset>
            </wp:positionV>
            <wp:extent cx="2819400" cy="1584325"/>
            <wp:effectExtent l="0" t="0" r="0" b="0"/>
            <wp:wrapTopAndBottom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1312" behindDoc="0" locked="0" layoutInCell="1" hidden="0" allowOverlap="1" wp14:anchorId="23EB07E6" wp14:editId="1FF80B06">
            <wp:simplePos x="0" y="0"/>
            <wp:positionH relativeFrom="column">
              <wp:posOffset>3098165</wp:posOffset>
            </wp:positionH>
            <wp:positionV relativeFrom="paragraph">
              <wp:posOffset>278765</wp:posOffset>
            </wp:positionV>
            <wp:extent cx="2847975" cy="1603375"/>
            <wp:effectExtent l="0" t="0" r="9525" b="0"/>
            <wp:wrapTopAndBottom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 w:cs="Arial Unicode MS"/>
          <w:color w:val="666666"/>
        </w:rPr>
        <w:t>(左)「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」一樓展場、(右)羅馬尼亞藝術家丹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‧馬諸卡導覽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作品</w:t>
      </w:r>
    </w:p>
    <w:p w14:paraId="698D6C32" w14:textId="1C9D2204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 w:hint="eastAsia"/>
          <w:sz w:val="25"/>
          <w:szCs w:val="25"/>
        </w:rPr>
      </w:pPr>
      <w:r w:rsidRPr="00A72329">
        <w:rPr>
          <w:rFonts w:ascii="微軟正黑體" w:eastAsia="微軟正黑體" w:hAnsi="微軟正黑體" w:cs="Arial Unicode MS"/>
          <w:sz w:val="25"/>
          <w:szCs w:val="25"/>
        </w:rPr>
        <w:t>展場二樓韓國藝術家盧恩珠（Rho Eunjoo）與台灣藝術家周育正，他們的作品意象皆傳達出一種似曾相似卻說不出名字、無所不在卻又不像存在的感覺，使「物」的界線更模糊難辨。盧恩珠關注物體與時間、空間、力量和速度等關係，作品畫面中的物件總是呈現難以言喻的某個瞬間，在繪畫之前，她透過製作模型、塗顏料、拍攝等繁複程序，召喚出物件的中性狀態，挑戰觀者既定的感官認知。</w:t>
      </w:r>
      <w:r w:rsidRPr="00A72329">
        <w:rPr>
          <w:rFonts w:ascii="微軟正黑體" w:eastAsia="微軟正黑體" w:hAnsi="微軟正黑體" w:cs="Gungsuh"/>
          <w:sz w:val="25"/>
          <w:szCs w:val="25"/>
        </w:rPr>
        <w:t>周育正創作類型多元，透過計畫、出版、裝置、繪畫等不同實踐方法，揭露他所觀察的社會運作型態，此次展出兩系列，各自展現不同的簡練風格，除了匯集日常生活的現象，從而討論藝術造型的形式美學，亦運用長年對於顏料的實驗及獨特耗時的漸層技法，回探自身的情感經驗。</w:t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2336" behindDoc="0" locked="0" layoutInCell="1" hidden="0" allowOverlap="1" wp14:anchorId="7153A861" wp14:editId="617CCE95">
            <wp:simplePos x="0" y="0"/>
            <wp:positionH relativeFrom="column">
              <wp:posOffset>3082925</wp:posOffset>
            </wp:positionH>
            <wp:positionV relativeFrom="paragraph">
              <wp:posOffset>2272665</wp:posOffset>
            </wp:positionV>
            <wp:extent cx="2910205" cy="1638300"/>
            <wp:effectExtent l="0" t="0" r="4445" b="0"/>
            <wp:wrapTopAndBottom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l="3599" r="7752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3360" behindDoc="0" locked="0" layoutInCell="1" hidden="0" allowOverlap="1" wp14:anchorId="1E260514" wp14:editId="4EFB4A6B">
            <wp:simplePos x="0" y="0"/>
            <wp:positionH relativeFrom="column">
              <wp:posOffset>-3175</wp:posOffset>
            </wp:positionH>
            <wp:positionV relativeFrom="paragraph">
              <wp:posOffset>2272665</wp:posOffset>
            </wp:positionV>
            <wp:extent cx="2903855" cy="1632585"/>
            <wp:effectExtent l="0" t="0" r="0" b="5715"/>
            <wp:wrapTopAndBottom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632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B076E0" w14:textId="169D1264" w:rsidR="00A72329" w:rsidRDefault="00A72329" w:rsidP="00A72329">
      <w:pPr>
        <w:spacing w:before="240" w:after="240" w:line="400" w:lineRule="exact"/>
        <w:rPr>
          <w:rFonts w:ascii="微軟正黑體" w:eastAsia="微軟正黑體" w:hAnsi="微軟正黑體"/>
          <w:color w:val="666666"/>
        </w:rPr>
      </w:pP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4384" behindDoc="0" locked="0" layoutInCell="1" hidden="0" allowOverlap="1" wp14:anchorId="3FBC6033" wp14:editId="7C217C74">
            <wp:simplePos x="0" y="0"/>
            <wp:positionH relativeFrom="column">
              <wp:posOffset>3067685</wp:posOffset>
            </wp:positionH>
            <wp:positionV relativeFrom="paragraph">
              <wp:posOffset>2221865</wp:posOffset>
            </wp:positionV>
            <wp:extent cx="2905125" cy="1634490"/>
            <wp:effectExtent l="0" t="0" r="9525" b="3810"/>
            <wp:wrapTopAndBottom/>
            <wp:docPr id="1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4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5408" behindDoc="0" locked="0" layoutInCell="1" hidden="0" allowOverlap="1" wp14:anchorId="3AFC62D4" wp14:editId="0E0B8A3C">
            <wp:simplePos x="0" y="0"/>
            <wp:positionH relativeFrom="column">
              <wp:posOffset>-48895</wp:posOffset>
            </wp:positionH>
            <wp:positionV relativeFrom="paragraph">
              <wp:posOffset>2221865</wp:posOffset>
            </wp:positionV>
            <wp:extent cx="2947035" cy="1628775"/>
            <wp:effectExtent l="0" t="0" r="5715" b="9525"/>
            <wp:wrapTopAndBottom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l="7545" r="2213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 w:cs="Arial Unicode MS"/>
          <w:color w:val="666666"/>
        </w:rPr>
        <w:t>(左)「</w:t>
      </w:r>
      <w:proofErr w:type="gramStart"/>
      <w:r w:rsidR="00000000" w:rsidRPr="00A72329">
        <w:rPr>
          <w:rFonts w:ascii="微軟正黑體" w:eastAsia="微軟正黑體" w:hAnsi="微軟正黑體" w:cs="Arial Unicode MS"/>
          <w:color w:val="666666"/>
        </w:rPr>
        <w:t>遊物時間</w:t>
      </w:r>
      <w:proofErr w:type="gramEnd"/>
      <w:r w:rsidR="00000000" w:rsidRPr="00A72329">
        <w:rPr>
          <w:rFonts w:ascii="微軟正黑體" w:eastAsia="微軟正黑體" w:hAnsi="微軟正黑體" w:cs="Arial Unicode MS"/>
          <w:color w:val="666666"/>
        </w:rPr>
        <w:t>」二樓展場、(右)韓國藝術家盧恩珠與作品&lt;無題&gt;</w:t>
      </w:r>
    </w:p>
    <w:p w14:paraId="48DD9507" w14:textId="149AC627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/>
          <w:color w:val="666666"/>
        </w:rPr>
      </w:pPr>
      <w:r w:rsidRPr="00A72329">
        <w:rPr>
          <w:rFonts w:ascii="微軟正黑體" w:eastAsia="微軟正黑體" w:hAnsi="微軟正黑體" w:cs="Arial Unicode MS"/>
          <w:color w:val="666666"/>
        </w:rPr>
        <w:t>(左)台灣藝術家周育正與作品&lt;想像的身體13&gt;、(右)「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」二樓展場</w:t>
      </w:r>
    </w:p>
    <w:p w14:paraId="77AB0C06" w14:textId="00E896D7" w:rsidR="0003509F" w:rsidRPr="00A72329" w:rsidRDefault="00A72329" w:rsidP="00A72329">
      <w:pPr>
        <w:spacing w:before="240" w:after="240" w:line="400" w:lineRule="exact"/>
        <w:rPr>
          <w:rFonts w:ascii="微軟正黑體" w:eastAsia="微軟正黑體" w:hAnsi="微軟正黑體"/>
          <w:sz w:val="25"/>
          <w:szCs w:val="25"/>
        </w:rPr>
      </w:pPr>
      <w:r w:rsidRPr="00A72329">
        <w:rPr>
          <w:rFonts w:ascii="微軟正黑體" w:eastAsia="微軟正黑體" w:hAnsi="微軟正黑體"/>
          <w:noProof/>
        </w:rPr>
        <w:lastRenderedPageBreak/>
        <w:drawing>
          <wp:anchor distT="114300" distB="114300" distL="114300" distR="114300" simplePos="0" relativeHeight="251666432" behindDoc="0" locked="0" layoutInCell="1" hidden="0" allowOverlap="1" wp14:anchorId="5B8824AB" wp14:editId="4B951028">
            <wp:simplePos x="0" y="0"/>
            <wp:positionH relativeFrom="column">
              <wp:posOffset>3075305</wp:posOffset>
            </wp:positionH>
            <wp:positionV relativeFrom="paragraph">
              <wp:posOffset>2183765</wp:posOffset>
            </wp:positionV>
            <wp:extent cx="2943225" cy="1654175"/>
            <wp:effectExtent l="0" t="0" r="9525" b="3175"/>
            <wp:wrapTopAndBottom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7456" behindDoc="0" locked="0" layoutInCell="1" hidden="0" allowOverlap="1" wp14:anchorId="6F6270F2" wp14:editId="2E8DF60A">
            <wp:simplePos x="0" y="0"/>
            <wp:positionH relativeFrom="column">
              <wp:posOffset>-3175</wp:posOffset>
            </wp:positionH>
            <wp:positionV relativeFrom="paragraph">
              <wp:posOffset>2183765</wp:posOffset>
            </wp:positionV>
            <wp:extent cx="2943225" cy="1654175"/>
            <wp:effectExtent l="0" t="0" r="9525" b="3175"/>
            <wp:wrapTopAndBottom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 w:cs="Arial Unicode MS"/>
          <w:sz w:val="25"/>
          <w:szCs w:val="25"/>
        </w:rPr>
        <w:t>展場三樓則是日本</w:t>
      </w:r>
      <w:proofErr w:type="gramStart"/>
      <w:r w:rsidR="00000000" w:rsidRPr="00A72329">
        <w:rPr>
          <w:rFonts w:ascii="微軟正黑體" w:eastAsia="微軟正黑體" w:hAnsi="微軟正黑體" w:cs="Arial Unicode MS"/>
          <w:sz w:val="25"/>
          <w:szCs w:val="25"/>
        </w:rPr>
        <w:t>藝術家牧田愛</w:t>
      </w:r>
      <w:proofErr w:type="gramEnd"/>
      <w:r w:rsidR="00000000" w:rsidRPr="00A72329">
        <w:rPr>
          <w:rFonts w:ascii="微軟正黑體" w:eastAsia="微軟正黑體" w:hAnsi="微軟正黑體" w:cs="Arial Unicode MS"/>
          <w:sz w:val="25"/>
          <w:szCs w:val="25"/>
        </w:rPr>
        <w:t>（Ai Makita）的繪畫和台灣藝術家吳美琪的攝影創作，他們的物都有人的氣息，並對科技與人類社會、人造與自然的交互影響感到好奇。</w:t>
      </w:r>
      <w:proofErr w:type="gramStart"/>
      <w:r w:rsidR="00000000" w:rsidRPr="00A72329">
        <w:rPr>
          <w:rFonts w:ascii="微軟正黑體" w:eastAsia="微軟正黑體" w:hAnsi="微軟正黑體" w:cs="Arial Unicode MS"/>
          <w:sz w:val="25"/>
          <w:szCs w:val="25"/>
        </w:rPr>
        <w:t>牧田愛</w:t>
      </w:r>
      <w:proofErr w:type="gramEnd"/>
      <w:r w:rsidR="00000000" w:rsidRPr="00A72329">
        <w:rPr>
          <w:rFonts w:ascii="微軟正黑體" w:eastAsia="微軟正黑體" w:hAnsi="微軟正黑體" w:cs="Arial Unicode MS"/>
          <w:sz w:val="25"/>
          <w:szCs w:val="25"/>
        </w:rPr>
        <w:t>使用攝影、電腦軟體、AI等工具進行有機的重組，再將影像描繪到畫布上，創作探討自然與人造、有機與無機、物質材料與數據資訊等各種界線，以超寫實技法描繪怪物般的精細機械，來詮釋個人情感、社會現象或景觀。吳美琪的靜物攝影結合了場景搭建、數位繪圖和影像拼貼，從生活中蒐集各種物件來創作，尤其喜歡用反光材質如玻璃、螢光、亮片等元素，透過光線的折射與反射，進而分割空間、挑戰物品的原始形態，如夢似幻的場景延展觀者對物的日常想像。</w:t>
      </w:r>
    </w:p>
    <w:p w14:paraId="77F94441" w14:textId="77777777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/>
          <w:sz w:val="25"/>
          <w:szCs w:val="25"/>
        </w:rPr>
      </w:pPr>
      <w:r w:rsidRPr="00A72329">
        <w:rPr>
          <w:rFonts w:ascii="微軟正黑體" w:eastAsia="微軟正黑體" w:hAnsi="微軟正黑體" w:cs="Arial Unicode MS"/>
          <w:color w:val="666666"/>
        </w:rPr>
        <w:t>(左)日本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藝術家牧田愛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導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覽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作品、(右)「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」三樓展場 日本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藝術家牧田愛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作品</w:t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8480" behindDoc="0" locked="0" layoutInCell="1" hidden="0" allowOverlap="1" wp14:anchorId="7896A7DB" wp14:editId="300297D1">
            <wp:simplePos x="0" y="0"/>
            <wp:positionH relativeFrom="column">
              <wp:posOffset>-26035</wp:posOffset>
            </wp:positionH>
            <wp:positionV relativeFrom="paragraph">
              <wp:posOffset>2178685</wp:posOffset>
            </wp:positionV>
            <wp:extent cx="2943225" cy="1653540"/>
            <wp:effectExtent l="0" t="0" r="9525" b="3810"/>
            <wp:wrapTopAndBottom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9504" behindDoc="0" locked="0" layoutInCell="1" hidden="0" allowOverlap="1" wp14:anchorId="46BCC9EE" wp14:editId="215C3370">
            <wp:simplePos x="0" y="0"/>
            <wp:positionH relativeFrom="column">
              <wp:posOffset>3075305</wp:posOffset>
            </wp:positionH>
            <wp:positionV relativeFrom="paragraph">
              <wp:posOffset>2201545</wp:posOffset>
            </wp:positionV>
            <wp:extent cx="2943225" cy="1647190"/>
            <wp:effectExtent l="0" t="0" r="9525" b="0"/>
            <wp:wrapTopAndBottom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47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C580B" w14:textId="77777777" w:rsidR="0003509F" w:rsidRPr="00A72329" w:rsidRDefault="00000000" w:rsidP="00A72329">
      <w:pPr>
        <w:spacing w:before="240" w:after="240" w:line="400" w:lineRule="exact"/>
        <w:rPr>
          <w:rFonts w:ascii="微軟正黑體" w:eastAsia="微軟正黑體" w:hAnsi="微軟正黑體"/>
          <w:sz w:val="25"/>
          <w:szCs w:val="25"/>
        </w:rPr>
      </w:pPr>
      <w:r w:rsidRPr="00A72329">
        <w:rPr>
          <w:rFonts w:ascii="微軟正黑體" w:eastAsia="微軟正黑體" w:hAnsi="微軟正黑體" w:cs="Arial Unicode MS"/>
          <w:color w:val="666666"/>
        </w:rPr>
        <w:t>(左)「</w:t>
      </w:r>
      <w:proofErr w:type="gramStart"/>
      <w:r w:rsidRPr="00A72329">
        <w:rPr>
          <w:rFonts w:ascii="微軟正黑體" w:eastAsia="微軟正黑體" w:hAnsi="微軟正黑體" w:cs="Arial Unicode MS"/>
          <w:color w:val="666666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color w:val="666666"/>
        </w:rPr>
        <w:t>」三樓展場 台灣藝術家吳美琪作品、(右)吳美琪與作品&lt;靜物&gt;</w:t>
      </w:r>
    </w:p>
    <w:p w14:paraId="448A5D29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5"/>
          <w:szCs w:val="25"/>
        </w:rPr>
        <w:sectPr w:rsidR="0003509F" w:rsidRPr="00A72329">
          <w:headerReference w:type="default" r:id="rId20"/>
          <w:footerReference w:type="default" r:id="rId21"/>
          <w:pgSz w:w="11909" w:h="16834"/>
          <w:pgMar w:top="992" w:right="1132" w:bottom="1440" w:left="1133" w:header="720" w:footer="720" w:gutter="0"/>
          <w:pgNumType w:start="1"/>
          <w:cols w:space="720"/>
        </w:sectPr>
      </w:pPr>
      <w:r w:rsidRPr="00A72329">
        <w:rPr>
          <w:rFonts w:ascii="微軟正黑體" w:eastAsia="微軟正黑體" w:hAnsi="微軟正黑體" w:cs="Arial Unicode MS"/>
          <w:sz w:val="25"/>
          <w:szCs w:val="25"/>
        </w:rPr>
        <w:t>從一樓遊走至三樓的「</w:t>
      </w:r>
      <w:proofErr w:type="gramStart"/>
      <w:r w:rsidRPr="00A72329">
        <w:rPr>
          <w:rFonts w:ascii="微軟正黑體" w:eastAsia="微軟正黑體" w:hAnsi="微軟正黑體" w:cs="Arial Unicode MS"/>
          <w:sz w:val="25"/>
          <w:szCs w:val="25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sz w:val="25"/>
          <w:szCs w:val="25"/>
        </w:rPr>
        <w:t>」，看見藝術家們呈現對「物」的不同視角，從近到遠、從物件到事件、從具</w:t>
      </w:r>
      <w:proofErr w:type="gramStart"/>
      <w:r w:rsidRPr="00A72329">
        <w:rPr>
          <w:rFonts w:ascii="微軟正黑體" w:eastAsia="微軟正黑體" w:hAnsi="微軟正黑體" w:cs="Arial Unicode MS"/>
          <w:sz w:val="25"/>
          <w:szCs w:val="25"/>
        </w:rPr>
        <w:t>象</w:t>
      </w:r>
      <w:proofErr w:type="gramEnd"/>
      <w:r w:rsidRPr="00A72329">
        <w:rPr>
          <w:rFonts w:ascii="微軟正黑體" w:eastAsia="微軟正黑體" w:hAnsi="微軟正黑體" w:cs="Arial Unicode MS"/>
          <w:sz w:val="25"/>
          <w:szCs w:val="25"/>
        </w:rPr>
        <w:t>到抽象，其中也能慢慢梳理自己的世界觀，回到生活中重新思考與身旁物品的關係。</w:t>
      </w:r>
      <w:proofErr w:type="gramStart"/>
      <w:r w:rsidRPr="00A72329">
        <w:rPr>
          <w:rFonts w:ascii="微軟正黑體" w:eastAsia="微軟正黑體" w:hAnsi="微軟正黑體" w:cs="Arial Unicode MS"/>
          <w:sz w:val="25"/>
          <w:szCs w:val="25"/>
        </w:rPr>
        <w:t>文創商店</w:t>
      </w:r>
      <w:proofErr w:type="gramEnd"/>
      <w:r w:rsidRPr="00A72329">
        <w:rPr>
          <w:rFonts w:ascii="微軟正黑體" w:eastAsia="微軟正黑體" w:hAnsi="微軟正黑體" w:cs="Arial Unicode MS"/>
          <w:sz w:val="25"/>
          <w:szCs w:val="25"/>
        </w:rPr>
        <w:t xml:space="preserve">同時間也展出「物與物」王譽霖 </w:t>
      </w:r>
      <w:proofErr w:type="gramStart"/>
      <w:r w:rsidRPr="00A72329">
        <w:rPr>
          <w:rFonts w:ascii="微軟正黑體" w:eastAsia="微軟正黑體" w:hAnsi="微軟正黑體" w:cs="Arial Unicode MS"/>
          <w:sz w:val="25"/>
          <w:szCs w:val="25"/>
        </w:rPr>
        <w:t>＆</w:t>
      </w:r>
      <w:proofErr w:type="gramEnd"/>
      <w:r w:rsidRPr="00A72329">
        <w:rPr>
          <w:rFonts w:ascii="微軟正黑體" w:eastAsia="微軟正黑體" w:hAnsi="微軟正黑體" w:cs="Arial Unicode MS"/>
          <w:sz w:val="25"/>
          <w:szCs w:val="25"/>
        </w:rPr>
        <w:t xml:space="preserve"> </w:t>
      </w:r>
      <w:proofErr w:type="gramStart"/>
      <w:r w:rsidRPr="00A72329">
        <w:rPr>
          <w:rFonts w:ascii="微軟正黑體" w:eastAsia="微軟正黑體" w:hAnsi="微軟正黑體" w:cs="Arial Unicode MS"/>
          <w:sz w:val="25"/>
          <w:szCs w:val="25"/>
        </w:rPr>
        <w:t>周霽恩金工</w:t>
      </w:r>
      <w:proofErr w:type="gramEnd"/>
      <w:r w:rsidRPr="00A72329">
        <w:rPr>
          <w:rFonts w:ascii="微軟正黑體" w:eastAsia="微軟正黑體" w:hAnsi="微軟正黑體" w:cs="Arial Unicode MS"/>
          <w:sz w:val="25"/>
          <w:szCs w:val="25"/>
        </w:rPr>
        <w:t>創作展，藝術家以銅為主要媒材，在工具、材料與作品本質都是「物」的交疊關係中，物件成為記憶載體、情感寄託或時間凝結的痕跡。</w:t>
      </w:r>
    </w:p>
    <w:p w14:paraId="037A9357" w14:textId="5C607C48" w:rsidR="0003509F" w:rsidRPr="00A72329" w:rsidRDefault="00A72329" w:rsidP="00A72329">
      <w:pPr>
        <w:spacing w:line="400" w:lineRule="exact"/>
        <w:rPr>
          <w:rFonts w:ascii="微軟正黑體" w:eastAsia="微軟正黑體" w:hAnsi="微軟正黑體"/>
          <w:sz w:val="25"/>
          <w:szCs w:val="25"/>
        </w:rPr>
      </w:pPr>
      <w:r w:rsidRPr="00A72329">
        <w:rPr>
          <w:rFonts w:ascii="微軟正黑體" w:eastAsia="微軟正黑體" w:hAnsi="微軟正黑體"/>
          <w:noProof/>
        </w:rPr>
        <w:lastRenderedPageBreak/>
        <w:drawing>
          <wp:anchor distT="114300" distB="114300" distL="114300" distR="114300" simplePos="0" relativeHeight="251673600" behindDoc="0" locked="0" layoutInCell="1" hidden="0" allowOverlap="1" wp14:anchorId="58C5D0A6" wp14:editId="122566F9">
            <wp:simplePos x="0" y="0"/>
            <wp:positionH relativeFrom="column">
              <wp:posOffset>3189605</wp:posOffset>
            </wp:positionH>
            <wp:positionV relativeFrom="paragraph">
              <wp:posOffset>2199005</wp:posOffset>
            </wp:positionV>
            <wp:extent cx="2762885" cy="1549400"/>
            <wp:effectExtent l="0" t="0" r="0" b="0"/>
            <wp:wrapTopAndBottom/>
            <wp:docPr id="1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70528" behindDoc="0" locked="0" layoutInCell="1" hidden="0" allowOverlap="1" wp14:anchorId="12FD28FB" wp14:editId="423C81F2">
            <wp:simplePos x="0" y="0"/>
            <wp:positionH relativeFrom="column">
              <wp:posOffset>34925</wp:posOffset>
            </wp:positionH>
            <wp:positionV relativeFrom="paragraph">
              <wp:posOffset>111125</wp:posOffset>
            </wp:positionV>
            <wp:extent cx="2816860" cy="1581150"/>
            <wp:effectExtent l="0" t="0" r="2540" b="0"/>
            <wp:wrapTopAndBottom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71552" behindDoc="0" locked="0" layoutInCell="1" hidden="0" allowOverlap="1" wp14:anchorId="1D7F6736" wp14:editId="3AEAEAFC">
            <wp:simplePos x="0" y="0"/>
            <wp:positionH relativeFrom="column">
              <wp:posOffset>3136265</wp:posOffset>
            </wp:positionH>
            <wp:positionV relativeFrom="paragraph">
              <wp:posOffset>111125</wp:posOffset>
            </wp:positionV>
            <wp:extent cx="2819400" cy="1584960"/>
            <wp:effectExtent l="0" t="0" r="0" b="0"/>
            <wp:wrapTopAndBottom/>
            <wp:docPr id="1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 t="10763" b="50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 w:cs="Arial Unicode MS"/>
          <w:color w:val="666666"/>
        </w:rPr>
        <w:t>(左)</w:t>
      </w:r>
      <w:proofErr w:type="gramStart"/>
      <w:r w:rsidR="00000000" w:rsidRPr="00A72329">
        <w:rPr>
          <w:rFonts w:ascii="微軟正黑體" w:eastAsia="微軟正黑體" w:hAnsi="微軟正黑體" w:cs="Arial Unicode MS"/>
          <w:color w:val="666666"/>
        </w:rPr>
        <w:t>文創商店</w:t>
      </w:r>
      <w:proofErr w:type="gramEnd"/>
      <w:r w:rsidR="00000000" w:rsidRPr="00A72329">
        <w:rPr>
          <w:rFonts w:ascii="微軟正黑體" w:eastAsia="微軟正黑體" w:hAnsi="微軟正黑體" w:cs="Arial Unicode MS"/>
          <w:color w:val="666666"/>
        </w:rPr>
        <w:t>展覽「物與物」藝術家周霽恩與王譽霖、(右)王譽霖工具系列作品&lt;美工刀&gt;</w:t>
      </w:r>
    </w:p>
    <w:p w14:paraId="3971B4A1" w14:textId="3FEC28B6" w:rsidR="0003509F" w:rsidRPr="00A72329" w:rsidRDefault="00A72329" w:rsidP="00A72329">
      <w:pPr>
        <w:spacing w:line="400" w:lineRule="exact"/>
        <w:rPr>
          <w:rFonts w:ascii="微軟正黑體" w:eastAsia="微軟正黑體" w:hAnsi="微軟正黑體"/>
        </w:rPr>
      </w:pPr>
      <w:r w:rsidRPr="00A72329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72576" behindDoc="0" locked="0" layoutInCell="1" hidden="0" allowOverlap="1" wp14:anchorId="1D9E712C" wp14:editId="5773E562">
            <wp:simplePos x="0" y="0"/>
            <wp:positionH relativeFrom="column">
              <wp:posOffset>73025</wp:posOffset>
            </wp:positionH>
            <wp:positionV relativeFrom="paragraph">
              <wp:posOffset>134620</wp:posOffset>
            </wp:positionV>
            <wp:extent cx="2857500" cy="1569720"/>
            <wp:effectExtent l="0" t="0" r="0" b="0"/>
            <wp:wrapTopAndBottom/>
            <wp:docPr id="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 b="1958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A72329">
        <w:rPr>
          <w:rFonts w:ascii="微軟正黑體" w:eastAsia="微軟正黑體" w:hAnsi="微軟正黑體" w:cs="Arial Unicode MS"/>
          <w:color w:val="666666"/>
        </w:rPr>
        <w:t>(左)周霽恩作品&lt;</w:t>
      </w:r>
      <w:proofErr w:type="gramStart"/>
      <w:r w:rsidR="00000000" w:rsidRPr="00A72329">
        <w:rPr>
          <w:rFonts w:ascii="微軟正黑體" w:eastAsia="微軟正黑體" w:hAnsi="微軟正黑體" w:cs="Arial Unicode MS"/>
          <w:color w:val="666666"/>
        </w:rPr>
        <w:t>一</w:t>
      </w:r>
      <w:proofErr w:type="gramEnd"/>
      <w:r w:rsidR="00000000" w:rsidRPr="00A72329">
        <w:rPr>
          <w:rFonts w:ascii="微軟正黑體" w:eastAsia="微軟正黑體" w:hAnsi="微軟正黑體" w:cs="Arial Unicode MS"/>
          <w:color w:val="666666"/>
        </w:rPr>
        <w:t>隅／蕨II&gt;、(右)</w:t>
      </w:r>
      <w:proofErr w:type="gramStart"/>
      <w:r w:rsidR="00000000" w:rsidRPr="00A72329">
        <w:rPr>
          <w:rFonts w:ascii="微軟正黑體" w:eastAsia="微軟正黑體" w:hAnsi="微軟正黑體" w:cs="Arial Unicode MS"/>
          <w:color w:val="666666"/>
        </w:rPr>
        <w:t>文創商店</w:t>
      </w:r>
      <w:proofErr w:type="gramEnd"/>
      <w:r w:rsidR="00000000" w:rsidRPr="00A72329">
        <w:rPr>
          <w:rFonts w:ascii="微軟正黑體" w:eastAsia="微軟正黑體" w:hAnsi="微軟正黑體" w:cs="Arial Unicode MS"/>
          <w:color w:val="666666"/>
        </w:rPr>
        <w:t>「物與物」金工展</w:t>
      </w:r>
    </w:p>
    <w:p w14:paraId="5A2B65BF" w14:textId="77777777" w:rsidR="0003509F" w:rsidRDefault="0003509F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4F5AD34A" w14:textId="77777777" w:rsidR="00A72329" w:rsidRDefault="00A72329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47A5DBFE" w14:textId="77777777" w:rsidR="00A72329" w:rsidRDefault="00A72329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2642278B" w14:textId="77777777" w:rsidR="00A72329" w:rsidRDefault="00A72329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7A1F8815" w14:textId="77777777" w:rsidR="00A72329" w:rsidRDefault="00A72329" w:rsidP="00A72329">
      <w:pPr>
        <w:spacing w:line="400" w:lineRule="exact"/>
        <w:rPr>
          <w:rFonts w:ascii="微軟正黑體" w:eastAsia="微軟正黑體" w:hAnsi="微軟正黑體" w:hint="eastAsia"/>
          <w:sz w:val="24"/>
          <w:szCs w:val="24"/>
        </w:rPr>
      </w:pPr>
    </w:p>
    <w:p w14:paraId="6C0B9645" w14:textId="77777777" w:rsidR="00A72329" w:rsidRPr="00A72329" w:rsidRDefault="00A72329" w:rsidP="00A72329">
      <w:pPr>
        <w:spacing w:line="400" w:lineRule="exact"/>
        <w:rPr>
          <w:rFonts w:ascii="微軟正黑體" w:eastAsia="微軟正黑體" w:hAnsi="微軟正黑體" w:hint="eastAsia"/>
          <w:sz w:val="24"/>
          <w:szCs w:val="24"/>
        </w:rPr>
      </w:pPr>
    </w:p>
    <w:p w14:paraId="4DEB3863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>展覽資訊</w:t>
      </w: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 xml:space="preserve"> 展期2025/3/8-2025/7/27</w:t>
      </w:r>
    </w:p>
    <w:p w14:paraId="53DF0C4C" w14:textId="77777777" w:rsidR="0003509F" w:rsidRPr="00A72329" w:rsidRDefault="00000000" w:rsidP="00A72329">
      <w:pPr>
        <w:numPr>
          <w:ilvl w:val="0"/>
          <w:numId w:val="1"/>
        </w:num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A72329">
        <w:rPr>
          <w:rFonts w:ascii="微軟正黑體" w:eastAsia="微軟正黑體" w:hAnsi="微軟正黑體" w:cs="Arial Unicode MS"/>
          <w:sz w:val="24"/>
          <w:szCs w:val="24"/>
        </w:rPr>
        <w:t>「</w:t>
      </w: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遊物時間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 xml:space="preserve">」展覽館一至三樓 </w:t>
      </w:r>
    </w:p>
    <w:p w14:paraId="2EE7B3C0" w14:textId="77777777" w:rsidR="0003509F" w:rsidRPr="00A72329" w:rsidRDefault="00000000" w:rsidP="00A72329">
      <w:pPr>
        <w:numPr>
          <w:ilvl w:val="0"/>
          <w:numId w:val="1"/>
        </w:num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A72329">
        <w:rPr>
          <w:rFonts w:ascii="微軟正黑體" w:eastAsia="微軟正黑體" w:hAnsi="微軟正黑體" w:cs="Arial Unicode MS"/>
          <w:sz w:val="24"/>
          <w:szCs w:val="24"/>
        </w:rPr>
        <w:t>「物與物」</w:t>
      </w: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文創商店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>空間</w:t>
      </w:r>
    </w:p>
    <w:p w14:paraId="09E7950F" w14:textId="77777777" w:rsidR="0003509F" w:rsidRPr="00A72329" w:rsidRDefault="0003509F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144E1ECB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｜毓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>繡美術館參觀資訊</w:t>
      </w: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br/>
        <w:t>南投縣草屯鎮平林里健行路150巷26號</w:t>
      </w:r>
      <w:r w:rsidRPr="00A72329">
        <w:rPr>
          <w:rFonts w:ascii="微軟正黑體" w:eastAsia="微軟正黑體" w:hAnsi="微軟正黑體" w:cs="Arial Unicode MS"/>
          <w:sz w:val="24"/>
          <w:szCs w:val="24"/>
        </w:rPr>
        <w:br/>
        <w:t>國定假日及週一休館</w:t>
      </w:r>
    </w:p>
    <w:p w14:paraId="14000A05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A72329">
        <w:rPr>
          <w:rFonts w:ascii="微軟正黑體" w:eastAsia="微軟正黑體" w:hAnsi="微軟正黑體" w:cs="Arial Unicode MS"/>
          <w:sz w:val="24"/>
          <w:szCs w:val="24"/>
        </w:rPr>
        <w:t>開放時間：二~日 10 : 00～17 : 00、週四10 : 00～15 : 00</w:t>
      </w:r>
    </w:p>
    <w:p w14:paraId="608D251A" w14:textId="77777777" w:rsidR="0003509F" w:rsidRPr="00A72329" w:rsidRDefault="0003509F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21D534A2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A72329">
        <w:rPr>
          <w:rFonts w:ascii="微軟正黑體" w:eastAsia="微軟正黑體" w:hAnsi="微軟正黑體" w:cs="Arial Unicode MS"/>
          <w:sz w:val="24"/>
          <w:szCs w:val="24"/>
        </w:rPr>
        <w:t>歡迎至</w:t>
      </w:r>
      <w:proofErr w:type="gramStart"/>
      <w:r w:rsidRPr="00A72329">
        <w:rPr>
          <w:rFonts w:ascii="微軟正黑體" w:eastAsia="微軟正黑體" w:hAnsi="微軟正黑體" w:cs="Arial Unicode MS"/>
          <w:sz w:val="24"/>
          <w:szCs w:val="24"/>
        </w:rPr>
        <w:t>毓</w:t>
      </w:r>
      <w:proofErr w:type="gramEnd"/>
      <w:r w:rsidRPr="00A72329">
        <w:rPr>
          <w:rFonts w:ascii="微軟正黑體" w:eastAsia="微軟正黑體" w:hAnsi="微軟正黑體" w:cs="Arial Unicode MS"/>
          <w:sz w:val="24"/>
          <w:szCs w:val="24"/>
        </w:rPr>
        <w:t>繡美術館官方網站預約參觀:https://yu-hsiu.org/</w:t>
      </w:r>
    </w:p>
    <w:p w14:paraId="0B50EAB2" w14:textId="77777777" w:rsidR="0003509F" w:rsidRPr="00A72329" w:rsidRDefault="0003509F" w:rsidP="00A7232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</w:p>
    <w:p w14:paraId="3A4858D9" w14:textId="77777777" w:rsidR="0003509F" w:rsidRPr="00A72329" w:rsidRDefault="00000000" w:rsidP="00A72329">
      <w:pPr>
        <w:spacing w:line="400" w:lineRule="exact"/>
        <w:rPr>
          <w:rFonts w:ascii="微軟正黑體" w:eastAsia="微軟正黑體" w:hAnsi="微軟正黑體"/>
          <w:color w:val="666666"/>
          <w:sz w:val="24"/>
          <w:szCs w:val="24"/>
        </w:rPr>
      </w:pPr>
      <w:proofErr w:type="gramStart"/>
      <w:r w:rsidRPr="00A72329">
        <w:rPr>
          <w:rFonts w:ascii="微軟正黑體" w:eastAsia="微軟正黑體" w:hAnsi="微軟正黑體" w:cs="Arial Unicode MS"/>
          <w:color w:val="666666"/>
          <w:sz w:val="24"/>
          <w:szCs w:val="24"/>
        </w:rPr>
        <w:t>毓</w:t>
      </w:r>
      <w:proofErr w:type="gramEnd"/>
      <w:r w:rsidRPr="00A72329">
        <w:rPr>
          <w:rFonts w:ascii="微軟正黑體" w:eastAsia="微軟正黑體" w:hAnsi="微軟正黑體" w:cs="Arial Unicode MS"/>
          <w:color w:val="666666"/>
          <w:sz w:val="24"/>
          <w:szCs w:val="24"/>
        </w:rPr>
        <w:t>繡美術館 品牌行銷及學習推廣</w:t>
      </w:r>
    </w:p>
    <w:p w14:paraId="0BDEE4B3" w14:textId="1390CEE7" w:rsidR="0003509F" w:rsidRPr="00A72329" w:rsidRDefault="00000000" w:rsidP="00A72329">
      <w:pPr>
        <w:spacing w:line="400" w:lineRule="exact"/>
        <w:rPr>
          <w:rFonts w:ascii="微軟正黑體" w:eastAsia="微軟正黑體" w:hAnsi="微軟正黑體" w:hint="eastAsia"/>
          <w:color w:val="666666"/>
          <w:sz w:val="24"/>
          <w:szCs w:val="24"/>
        </w:rPr>
      </w:pPr>
      <w:proofErr w:type="gramStart"/>
      <w:r w:rsidRPr="00A72329">
        <w:rPr>
          <w:rFonts w:ascii="微軟正黑體" w:eastAsia="微軟正黑體" w:hAnsi="微軟正黑體" w:cs="Arial Unicode MS"/>
          <w:color w:val="666666"/>
          <w:sz w:val="24"/>
          <w:szCs w:val="24"/>
        </w:rPr>
        <w:t>方譯梅</w:t>
      </w:r>
      <w:proofErr w:type="gramEnd"/>
      <w:r w:rsidRPr="00A72329">
        <w:rPr>
          <w:rFonts w:ascii="微軟正黑體" w:eastAsia="微軟正黑體" w:hAnsi="微軟正黑體" w:cs="Arial Unicode MS"/>
          <w:color w:val="666666"/>
          <w:sz w:val="24"/>
          <w:szCs w:val="24"/>
        </w:rPr>
        <w:t xml:space="preserve"> 049-2572999 分機205 m.yuhsiu@gmail.com</w:t>
      </w:r>
    </w:p>
    <w:sectPr w:rsidR="0003509F" w:rsidRPr="00A72329">
      <w:pgSz w:w="11909" w:h="16834"/>
      <w:pgMar w:top="992" w:right="1132" w:bottom="144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9BFE6" w14:textId="77777777" w:rsidR="003211C8" w:rsidRDefault="003211C8">
      <w:pPr>
        <w:spacing w:line="240" w:lineRule="auto"/>
      </w:pPr>
      <w:r>
        <w:separator/>
      </w:r>
    </w:p>
  </w:endnote>
  <w:endnote w:type="continuationSeparator" w:id="0">
    <w:p w14:paraId="78ECB3A2" w14:textId="77777777" w:rsidR="003211C8" w:rsidRDefault="003211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8D41F" w14:textId="77777777" w:rsidR="0003509F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A723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C6DA" w14:textId="77777777" w:rsidR="003211C8" w:rsidRDefault="003211C8">
      <w:pPr>
        <w:spacing w:line="240" w:lineRule="auto"/>
      </w:pPr>
      <w:r>
        <w:separator/>
      </w:r>
    </w:p>
  </w:footnote>
  <w:footnote w:type="continuationSeparator" w:id="0">
    <w:p w14:paraId="467B20AB" w14:textId="77777777" w:rsidR="003211C8" w:rsidRDefault="003211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77C0" w14:textId="77777777" w:rsidR="0003509F" w:rsidRDefault="00000000">
    <w:r>
      <w:pict w14:anchorId="726CC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2.5pt;margin-top:-36.35pt;width:48.2pt;height:48.2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D0023"/>
    <w:multiLevelType w:val="multilevel"/>
    <w:tmpl w:val="BF48C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46851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9F"/>
    <w:rsid w:val="0003509F"/>
    <w:rsid w:val="002D131E"/>
    <w:rsid w:val="003211C8"/>
    <w:rsid w:val="00A7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F9DF8"/>
  <w15:docId w15:val="{4BDEE0D7-812D-49B8-8305-15BF351C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瓊儀 謝</cp:lastModifiedBy>
  <cp:revision>2</cp:revision>
  <dcterms:created xsi:type="dcterms:W3CDTF">2025-03-25T05:52:00Z</dcterms:created>
  <dcterms:modified xsi:type="dcterms:W3CDTF">2025-03-25T05:56:00Z</dcterms:modified>
</cp:coreProperties>
</file>